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2B" w:rsidRPr="00EA6F31" w:rsidRDefault="005C292B" w:rsidP="000C6BFD">
      <w:pPr>
        <w:rPr>
          <w:rFonts w:ascii="Calibri" w:hAnsi="Calibri" w:cs="Calibri"/>
          <w:szCs w:val="24"/>
        </w:rPr>
      </w:pPr>
    </w:p>
    <w:tbl>
      <w:tblPr>
        <w:tblW w:w="10348" w:type="dxa"/>
        <w:tblInd w:w="-45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229"/>
      </w:tblGrid>
      <w:tr w:rsidR="00C83424" w:rsidRPr="00EA6F31" w:rsidTr="001C22D0">
        <w:tc>
          <w:tcPr>
            <w:tcW w:w="3119" w:type="dxa"/>
          </w:tcPr>
          <w:p w:rsidR="00C83424" w:rsidRPr="00EA6F31" w:rsidRDefault="0068042E" w:rsidP="0068042E">
            <w:pPr>
              <w:pStyle w:val="Heading1"/>
              <w:jc w:val="center"/>
              <w:rPr>
                <w:rFonts w:ascii="Calibri" w:hAnsi="Calibri" w:cs="Calibri"/>
                <w:szCs w:val="24"/>
              </w:rPr>
            </w:pPr>
            <w:r>
              <w:rPr>
                <w:rFonts w:ascii="Calibri" w:hAnsi="Calibri" w:cs="Calibri"/>
                <w:noProof/>
                <w:szCs w:val="24"/>
              </w:rPr>
              <w:drawing>
                <wp:inline distT="0" distB="0" distL="0" distR="0" wp14:anchorId="1B1F4E96">
                  <wp:extent cx="92075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841375"/>
                          </a:xfrm>
                          <a:prstGeom prst="rect">
                            <a:avLst/>
                          </a:prstGeom>
                          <a:noFill/>
                        </pic:spPr>
                      </pic:pic>
                    </a:graphicData>
                  </a:graphic>
                </wp:inline>
              </w:drawing>
            </w:r>
          </w:p>
        </w:tc>
        <w:tc>
          <w:tcPr>
            <w:tcW w:w="7229" w:type="dxa"/>
          </w:tcPr>
          <w:p w:rsidR="00E05044" w:rsidRPr="00EA6F31" w:rsidRDefault="00C83424" w:rsidP="000C6BFD">
            <w:pPr>
              <w:pStyle w:val="Heading1"/>
              <w:rPr>
                <w:rFonts w:ascii="Calibri" w:hAnsi="Calibri" w:cs="Calibri"/>
                <w:szCs w:val="24"/>
              </w:rPr>
            </w:pPr>
            <w:r w:rsidRPr="00EA6F31">
              <w:rPr>
                <w:rFonts w:ascii="Calibri" w:hAnsi="Calibri" w:cs="Calibri"/>
                <w:szCs w:val="24"/>
              </w:rPr>
              <w:t>Job Description</w:t>
            </w:r>
          </w:p>
          <w:p w:rsidR="008A26E0" w:rsidRDefault="00906A69" w:rsidP="000C6BFD">
            <w:pPr>
              <w:pStyle w:val="Heading1"/>
              <w:rPr>
                <w:rFonts w:ascii="Calibri" w:hAnsi="Calibri" w:cs="Calibri"/>
                <w:color w:val="1F497D"/>
                <w:sz w:val="28"/>
                <w:szCs w:val="28"/>
              </w:rPr>
            </w:pPr>
            <w:r>
              <w:rPr>
                <w:rFonts w:ascii="Calibri" w:hAnsi="Calibri" w:cs="Calibri"/>
                <w:color w:val="1F497D"/>
                <w:sz w:val="28"/>
                <w:szCs w:val="28"/>
              </w:rPr>
              <w:t xml:space="preserve">Head of </w:t>
            </w:r>
            <w:r w:rsidR="00FF074E">
              <w:rPr>
                <w:rFonts w:ascii="Calibri" w:hAnsi="Calibri" w:cs="Calibri"/>
                <w:color w:val="1F497D"/>
                <w:sz w:val="28"/>
                <w:szCs w:val="28"/>
              </w:rPr>
              <w:t xml:space="preserve">Sixth Form </w:t>
            </w:r>
          </w:p>
          <w:p w:rsidR="00430AA2" w:rsidRPr="00E93E73" w:rsidRDefault="00E93E73" w:rsidP="00430AA2">
            <w:pPr>
              <w:rPr>
                <w:rFonts w:asciiTheme="minorHAnsi" w:hAnsiTheme="minorHAnsi"/>
                <w:b/>
              </w:rPr>
            </w:pPr>
            <w:r w:rsidRPr="00E93E73">
              <w:rPr>
                <w:rFonts w:asciiTheme="minorHAnsi" w:hAnsiTheme="minorHAnsi"/>
                <w:b/>
              </w:rPr>
              <w:t>Salary</w:t>
            </w:r>
            <w:r w:rsidRPr="003826D3">
              <w:rPr>
                <w:rFonts w:asciiTheme="minorHAnsi" w:hAnsiTheme="minorHAnsi"/>
              </w:rPr>
              <w:t xml:space="preserve">:  </w:t>
            </w:r>
            <w:r w:rsidR="003826D3" w:rsidRPr="003826D3">
              <w:rPr>
                <w:rFonts w:asciiTheme="minorHAnsi" w:hAnsiTheme="minorHAnsi"/>
                <w:b/>
              </w:rPr>
              <w:t>Leadership Scale 7 - 11</w:t>
            </w:r>
          </w:p>
          <w:p w:rsidR="00B20B6E" w:rsidRDefault="00D93396" w:rsidP="000C6BFD">
            <w:pPr>
              <w:rPr>
                <w:rFonts w:ascii="Calibri" w:hAnsi="Calibri" w:cs="Calibri"/>
                <w:b/>
                <w:szCs w:val="24"/>
              </w:rPr>
            </w:pPr>
            <w:r w:rsidRPr="00EA6F31">
              <w:rPr>
                <w:rFonts w:ascii="Calibri" w:hAnsi="Calibri" w:cs="Calibri"/>
                <w:b/>
                <w:szCs w:val="24"/>
              </w:rPr>
              <w:tab/>
            </w:r>
            <w:r w:rsidRPr="00EA6F31">
              <w:rPr>
                <w:rFonts w:ascii="Calibri" w:hAnsi="Calibri" w:cs="Calibri"/>
                <w:b/>
                <w:szCs w:val="24"/>
              </w:rPr>
              <w:tab/>
            </w:r>
          </w:p>
          <w:p w:rsidR="008C7925" w:rsidRPr="00EA6F31" w:rsidRDefault="008C7925" w:rsidP="00006A7A">
            <w:pPr>
              <w:jc w:val="right"/>
              <w:rPr>
                <w:rFonts w:ascii="Calibri" w:hAnsi="Calibri" w:cs="Calibri"/>
                <w:b/>
                <w:szCs w:val="24"/>
              </w:rPr>
            </w:pPr>
          </w:p>
        </w:tc>
      </w:tr>
    </w:tbl>
    <w:p w:rsidR="00C83424" w:rsidRPr="00EA6F31" w:rsidRDefault="00C83424" w:rsidP="000C6BFD">
      <w:pPr>
        <w:pStyle w:val="Heading1"/>
        <w:rPr>
          <w:rFonts w:ascii="Calibri" w:hAnsi="Calibri" w:cs="Calibri"/>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463ACC" w:rsidRPr="00EA6F31" w:rsidTr="001C22D0">
        <w:tc>
          <w:tcPr>
            <w:tcW w:w="10348" w:type="dxa"/>
          </w:tcPr>
          <w:p w:rsidR="00FF074E" w:rsidRPr="00F341B6" w:rsidRDefault="00295C09" w:rsidP="00FF074E">
            <w:pPr>
              <w:rPr>
                <w:rFonts w:ascii="Calibri" w:hAnsi="Calibri" w:cs="Calibri"/>
                <w:b/>
                <w:bCs/>
                <w:szCs w:val="24"/>
                <w:u w:val="single"/>
              </w:rPr>
            </w:pPr>
            <w:r w:rsidRPr="00EA6F31">
              <w:rPr>
                <w:rFonts w:ascii="Calibri" w:hAnsi="Calibri" w:cs="Calibri"/>
                <w:b/>
                <w:szCs w:val="24"/>
              </w:rPr>
              <w:t>Responsible to</w:t>
            </w:r>
            <w:r w:rsidR="005C292B" w:rsidRPr="00EA6F31">
              <w:rPr>
                <w:rFonts w:ascii="Calibri" w:hAnsi="Calibri" w:cs="Calibri"/>
                <w:b/>
                <w:szCs w:val="24"/>
              </w:rPr>
              <w:t xml:space="preserve">: </w:t>
            </w:r>
            <w:r w:rsidR="002F61FA" w:rsidRPr="00EA6F31">
              <w:rPr>
                <w:rFonts w:ascii="Calibri" w:hAnsi="Calibri" w:cs="Calibri"/>
                <w:b/>
                <w:szCs w:val="24"/>
              </w:rPr>
              <w:tab/>
            </w:r>
            <w:r w:rsidR="0048224A">
              <w:rPr>
                <w:rFonts w:ascii="Calibri" w:hAnsi="Calibri" w:cs="Calibri"/>
                <w:b/>
                <w:szCs w:val="24"/>
              </w:rPr>
              <w:t>SLT Link</w:t>
            </w:r>
            <w:r w:rsidRPr="00EA6F31">
              <w:rPr>
                <w:rFonts w:ascii="Calibri" w:hAnsi="Calibri" w:cs="Calibri"/>
                <w:szCs w:val="24"/>
              </w:rPr>
              <w:t xml:space="preserve"> </w:t>
            </w:r>
          </w:p>
          <w:p w:rsidR="00F341B6" w:rsidRPr="00F341B6" w:rsidRDefault="00F341B6" w:rsidP="00FF074E">
            <w:pPr>
              <w:pStyle w:val="ListParagraph"/>
              <w:autoSpaceDE w:val="0"/>
              <w:autoSpaceDN w:val="0"/>
              <w:adjustRightInd w:val="0"/>
              <w:rPr>
                <w:rFonts w:ascii="Calibri" w:hAnsi="Calibri" w:cs="Calibri"/>
                <w:b/>
                <w:bCs/>
                <w:szCs w:val="24"/>
                <w:u w:val="single"/>
              </w:rPr>
            </w:pPr>
          </w:p>
        </w:tc>
      </w:tr>
    </w:tbl>
    <w:p w:rsidR="00DC2626" w:rsidRPr="00BF6458" w:rsidRDefault="00DC2626" w:rsidP="00DC2626">
      <w:pPr>
        <w:rPr>
          <w:rFonts w:ascii="Calibri" w:hAnsi="Calibri" w:cs="Calibri"/>
          <w:szCs w:val="24"/>
        </w:rPr>
      </w:pPr>
      <w:r w:rsidRPr="00BF6458">
        <w:rPr>
          <w:rFonts w:ascii="Calibri" w:hAnsi="Calibri" w:cs="Calibri"/>
          <w:szCs w:val="24"/>
        </w:rPr>
        <w:t>This post is an opportunity to play a crucial role in ensuring that Bishop Stopford’s School becomes an outstanding school. All teaching staff and leaders play an integral part in the success and progress of our students.</w:t>
      </w:r>
      <w:r>
        <w:rPr>
          <w:rFonts w:ascii="Calibri" w:hAnsi="Calibri" w:cs="Calibri"/>
          <w:szCs w:val="24"/>
        </w:rPr>
        <w:t xml:space="preserve"> The Head of Sixth Form</w:t>
      </w:r>
      <w:r w:rsidRPr="00BF6458">
        <w:rPr>
          <w:rFonts w:ascii="Calibri" w:hAnsi="Calibri" w:cs="Calibri"/>
          <w:szCs w:val="24"/>
        </w:rPr>
        <w:t xml:space="preserve"> will develop, plan and ensure the delivery of effective and high quality learning experiences for all of our </w:t>
      </w:r>
      <w:r w:rsidR="003826D3">
        <w:rPr>
          <w:rFonts w:ascii="Calibri" w:hAnsi="Calibri" w:cs="Calibri"/>
          <w:szCs w:val="24"/>
        </w:rPr>
        <w:t xml:space="preserve">Sixth Form </w:t>
      </w:r>
      <w:r w:rsidRPr="00BF6458">
        <w:rPr>
          <w:rFonts w:ascii="Calibri" w:hAnsi="Calibri" w:cs="Calibri"/>
          <w:szCs w:val="24"/>
        </w:rPr>
        <w:t>students, ensuring that</w:t>
      </w:r>
      <w:r>
        <w:rPr>
          <w:rFonts w:ascii="Calibri" w:hAnsi="Calibri" w:cs="Calibri"/>
          <w:szCs w:val="24"/>
        </w:rPr>
        <w:t xml:space="preserve"> they are able to succeed and progress in their educational journey</w:t>
      </w:r>
      <w:r w:rsidR="003826D3">
        <w:rPr>
          <w:rFonts w:ascii="Calibri" w:hAnsi="Calibri" w:cs="Calibri"/>
          <w:szCs w:val="24"/>
        </w:rPr>
        <w:t>.</w:t>
      </w:r>
    </w:p>
    <w:p w:rsidR="008930F0" w:rsidRDefault="008930F0" w:rsidP="001C22D0">
      <w:pPr>
        <w:pStyle w:val="Header"/>
        <w:tabs>
          <w:tab w:val="clear" w:pos="4153"/>
          <w:tab w:val="clear" w:pos="8306"/>
        </w:tabs>
        <w:rPr>
          <w:rFonts w:ascii="Calibri" w:hAnsi="Calibri" w:cs="Calibri"/>
          <w:szCs w:val="24"/>
        </w:rPr>
      </w:pPr>
    </w:p>
    <w:p w:rsidR="00FF074E" w:rsidRPr="00FF074E" w:rsidRDefault="008930F0" w:rsidP="001C22D0">
      <w:pPr>
        <w:pStyle w:val="Header"/>
        <w:tabs>
          <w:tab w:val="clear" w:pos="4153"/>
          <w:tab w:val="clear" w:pos="8306"/>
        </w:tabs>
        <w:rPr>
          <w:rFonts w:asciiTheme="minorHAnsi" w:hAnsiTheme="minorHAnsi" w:cstheme="minorHAnsi"/>
          <w:b/>
          <w:szCs w:val="24"/>
        </w:rPr>
      </w:pPr>
      <w:r>
        <w:rPr>
          <w:rFonts w:ascii="Calibri" w:hAnsi="Calibri" w:cs="Calibri"/>
          <w:b/>
          <w:szCs w:val="24"/>
        </w:rPr>
        <w:t>LEADERSHIP AND MANAGEMENT</w:t>
      </w:r>
    </w:p>
    <w:p w:rsidR="00FF074E" w:rsidRPr="00FF074E" w:rsidRDefault="00FF074E" w:rsidP="001C22D0">
      <w:pPr>
        <w:pStyle w:val="Heading1"/>
        <w:ind w:left="-567"/>
        <w:rPr>
          <w:rFonts w:asciiTheme="minorHAnsi" w:hAnsiTheme="minorHAnsi" w:cstheme="minorHAnsi"/>
          <w:szCs w:val="24"/>
        </w:rPr>
      </w:pPr>
    </w:p>
    <w:p w:rsidR="00FF074E" w:rsidRPr="00DF63C1" w:rsidRDefault="00FF074E" w:rsidP="00FF074E">
      <w:pPr>
        <w:numPr>
          <w:ilvl w:val="0"/>
          <w:numId w:val="9"/>
        </w:numPr>
        <w:spacing w:after="26" w:line="248" w:lineRule="auto"/>
        <w:ind w:hanging="360"/>
        <w:rPr>
          <w:rFonts w:asciiTheme="minorHAnsi" w:hAnsiTheme="minorHAnsi" w:cstheme="minorHAnsi"/>
          <w:szCs w:val="24"/>
        </w:rPr>
      </w:pPr>
      <w:r w:rsidRPr="00DF63C1">
        <w:rPr>
          <w:rFonts w:asciiTheme="minorHAnsi" w:hAnsiTheme="minorHAnsi" w:cstheme="minorHAnsi"/>
          <w:szCs w:val="24"/>
        </w:rPr>
        <w:t xml:space="preserve">To lead the strategic development of the Sixth Form </w:t>
      </w:r>
    </w:p>
    <w:p w:rsidR="00FF074E" w:rsidRDefault="00FF074E" w:rsidP="00FF074E">
      <w:pPr>
        <w:numPr>
          <w:ilvl w:val="0"/>
          <w:numId w:val="9"/>
        </w:numPr>
        <w:spacing w:after="5" w:line="248" w:lineRule="auto"/>
        <w:ind w:hanging="360"/>
        <w:rPr>
          <w:rFonts w:asciiTheme="minorHAnsi" w:hAnsiTheme="minorHAnsi" w:cstheme="minorHAnsi"/>
          <w:szCs w:val="24"/>
        </w:rPr>
      </w:pPr>
      <w:r w:rsidRPr="00DF63C1">
        <w:rPr>
          <w:rFonts w:asciiTheme="minorHAnsi" w:hAnsiTheme="minorHAnsi" w:cstheme="minorHAnsi"/>
          <w:szCs w:val="24"/>
        </w:rPr>
        <w:t xml:space="preserve">To be operationally responsible for the day to day management of the Sixth Form students </w:t>
      </w:r>
    </w:p>
    <w:p w:rsidR="003826D3" w:rsidRPr="00DF63C1" w:rsidRDefault="003826D3" w:rsidP="003826D3">
      <w:pPr>
        <w:pStyle w:val="ListParagraph"/>
        <w:numPr>
          <w:ilvl w:val="0"/>
          <w:numId w:val="9"/>
        </w:numPr>
        <w:spacing w:after="26" w:line="248" w:lineRule="auto"/>
        <w:ind w:hanging="421"/>
        <w:rPr>
          <w:rFonts w:asciiTheme="minorHAnsi" w:hAnsiTheme="minorHAnsi" w:cstheme="minorHAnsi"/>
          <w:szCs w:val="24"/>
        </w:rPr>
      </w:pPr>
      <w:r w:rsidRPr="00DF63C1">
        <w:rPr>
          <w:rFonts w:asciiTheme="minorHAnsi" w:hAnsiTheme="minorHAnsi" w:cstheme="minorHAnsi"/>
          <w:szCs w:val="24"/>
        </w:rPr>
        <w:t xml:space="preserve">To promote the Sixth Form to ensure retention of existing Year 11 pupils and the recruitment of external applicants </w:t>
      </w:r>
    </w:p>
    <w:p w:rsidR="00FF074E" w:rsidRPr="00DF63C1" w:rsidRDefault="00FF074E" w:rsidP="00FF074E">
      <w:pPr>
        <w:numPr>
          <w:ilvl w:val="0"/>
          <w:numId w:val="9"/>
        </w:numPr>
        <w:spacing w:after="5" w:line="248" w:lineRule="auto"/>
        <w:ind w:hanging="360"/>
        <w:rPr>
          <w:rFonts w:asciiTheme="minorHAnsi" w:hAnsiTheme="minorHAnsi" w:cstheme="minorHAnsi"/>
          <w:szCs w:val="24"/>
        </w:rPr>
      </w:pPr>
      <w:r w:rsidRPr="00DF63C1">
        <w:rPr>
          <w:rFonts w:asciiTheme="minorHAnsi" w:hAnsiTheme="minorHAnsi" w:cstheme="minorHAnsi"/>
          <w:szCs w:val="24"/>
        </w:rPr>
        <w:t>To implement informed strategy to ensure support with the academic progress of students in the Sixth Form</w:t>
      </w:r>
    </w:p>
    <w:p w:rsidR="00FF074E" w:rsidRPr="00DF63C1" w:rsidRDefault="00FF074E" w:rsidP="00FF074E">
      <w:pPr>
        <w:numPr>
          <w:ilvl w:val="0"/>
          <w:numId w:val="9"/>
        </w:numPr>
        <w:spacing w:after="5" w:line="248" w:lineRule="auto"/>
        <w:ind w:hanging="360"/>
        <w:rPr>
          <w:rFonts w:asciiTheme="minorHAnsi" w:hAnsiTheme="minorHAnsi" w:cstheme="minorHAnsi"/>
          <w:szCs w:val="24"/>
        </w:rPr>
      </w:pPr>
      <w:r w:rsidRPr="00DF63C1">
        <w:rPr>
          <w:rFonts w:asciiTheme="minorHAnsi" w:hAnsiTheme="minorHAnsi" w:cstheme="minorHAnsi"/>
          <w:szCs w:val="24"/>
        </w:rPr>
        <w:t xml:space="preserve">To act as a lead for the pastoral welfare of students </w:t>
      </w:r>
      <w:r w:rsidR="003826D3">
        <w:rPr>
          <w:rFonts w:asciiTheme="minorHAnsi" w:hAnsiTheme="minorHAnsi" w:cstheme="minorHAnsi"/>
          <w:szCs w:val="24"/>
        </w:rPr>
        <w:t>in the Sixth Form</w:t>
      </w:r>
    </w:p>
    <w:p w:rsidR="00FF074E" w:rsidRPr="00DF63C1" w:rsidRDefault="00FF074E" w:rsidP="00FF074E">
      <w:pPr>
        <w:numPr>
          <w:ilvl w:val="0"/>
          <w:numId w:val="9"/>
        </w:numPr>
        <w:spacing w:after="26" w:line="248" w:lineRule="auto"/>
        <w:ind w:hanging="360"/>
        <w:rPr>
          <w:rFonts w:asciiTheme="minorHAnsi" w:hAnsiTheme="minorHAnsi" w:cstheme="minorHAnsi"/>
          <w:szCs w:val="24"/>
        </w:rPr>
      </w:pPr>
      <w:r w:rsidRPr="00DF63C1">
        <w:rPr>
          <w:rFonts w:asciiTheme="minorHAnsi" w:hAnsiTheme="minorHAnsi" w:cstheme="minorHAnsi"/>
          <w:szCs w:val="24"/>
        </w:rPr>
        <w:t xml:space="preserve">To develop and implement strategies to promote positive behaviour and ensure high levels of academic achievement for all post-16 students </w:t>
      </w:r>
    </w:p>
    <w:p w:rsidR="00FF074E" w:rsidRPr="00DF63C1" w:rsidRDefault="00FF074E" w:rsidP="00FF074E">
      <w:pPr>
        <w:numPr>
          <w:ilvl w:val="0"/>
          <w:numId w:val="9"/>
        </w:numPr>
        <w:spacing w:after="5" w:line="248" w:lineRule="auto"/>
        <w:ind w:hanging="360"/>
        <w:rPr>
          <w:rFonts w:asciiTheme="minorHAnsi" w:hAnsiTheme="minorHAnsi" w:cstheme="minorHAnsi"/>
          <w:szCs w:val="24"/>
        </w:rPr>
      </w:pPr>
      <w:r w:rsidRPr="00DF63C1">
        <w:rPr>
          <w:rFonts w:asciiTheme="minorHAnsi" w:hAnsiTheme="minorHAnsi" w:cstheme="minorHAnsi"/>
          <w:szCs w:val="24"/>
        </w:rPr>
        <w:t xml:space="preserve">To develop and implement policy, practice and targets for the Sixth Form </w:t>
      </w:r>
    </w:p>
    <w:p w:rsidR="00FF074E" w:rsidRPr="00DF63C1" w:rsidRDefault="00FF074E" w:rsidP="00FF074E">
      <w:pPr>
        <w:numPr>
          <w:ilvl w:val="0"/>
          <w:numId w:val="9"/>
        </w:numPr>
        <w:spacing w:after="5" w:line="248" w:lineRule="auto"/>
        <w:ind w:hanging="360"/>
        <w:rPr>
          <w:rFonts w:asciiTheme="minorHAnsi" w:hAnsiTheme="minorHAnsi" w:cstheme="minorHAnsi"/>
          <w:szCs w:val="24"/>
        </w:rPr>
      </w:pPr>
      <w:r w:rsidRPr="00DF63C1">
        <w:rPr>
          <w:rFonts w:asciiTheme="minorHAnsi" w:hAnsiTheme="minorHAnsi" w:cstheme="minorHAnsi"/>
          <w:szCs w:val="24"/>
        </w:rPr>
        <w:t xml:space="preserve">To develop and maintain successful links within the wider community, to include universities, businesses and local employers. </w:t>
      </w:r>
    </w:p>
    <w:p w:rsidR="005C48F1" w:rsidRPr="00DF63C1" w:rsidRDefault="005C48F1" w:rsidP="005C48F1">
      <w:pPr>
        <w:pStyle w:val="ListParagraph"/>
        <w:numPr>
          <w:ilvl w:val="0"/>
          <w:numId w:val="9"/>
        </w:numPr>
        <w:spacing w:after="200"/>
        <w:ind w:hanging="421"/>
        <w:rPr>
          <w:rFonts w:asciiTheme="minorHAnsi" w:hAnsiTheme="minorHAnsi" w:cstheme="minorHAnsi"/>
          <w:szCs w:val="24"/>
        </w:rPr>
      </w:pPr>
      <w:r w:rsidRPr="00DF63C1">
        <w:rPr>
          <w:rFonts w:asciiTheme="minorHAnsi" w:hAnsiTheme="minorHAnsi" w:cstheme="minorHAnsi"/>
          <w:szCs w:val="24"/>
        </w:rPr>
        <w:t>To lead both the team of tutors and cohort of students. This involves giving a clear vision and direction to work, identifying key areas for improvement and planning appropriate actions to meet them.</w:t>
      </w:r>
    </w:p>
    <w:p w:rsidR="005C48F1" w:rsidRPr="00DF63C1" w:rsidRDefault="005C48F1" w:rsidP="005C48F1">
      <w:pPr>
        <w:pStyle w:val="ListParagraph"/>
        <w:numPr>
          <w:ilvl w:val="0"/>
          <w:numId w:val="9"/>
        </w:numPr>
        <w:spacing w:after="200"/>
        <w:ind w:hanging="421"/>
        <w:rPr>
          <w:rFonts w:asciiTheme="minorHAnsi" w:hAnsiTheme="minorHAnsi" w:cstheme="minorHAnsi"/>
          <w:szCs w:val="24"/>
        </w:rPr>
      </w:pPr>
      <w:r w:rsidRPr="00DF63C1">
        <w:rPr>
          <w:rFonts w:asciiTheme="minorHAnsi" w:hAnsiTheme="minorHAnsi" w:cstheme="minorHAnsi"/>
          <w:szCs w:val="24"/>
        </w:rPr>
        <w:t xml:space="preserve">To manage both the people and resources </w:t>
      </w:r>
      <w:r w:rsidR="003826D3">
        <w:rPr>
          <w:rFonts w:asciiTheme="minorHAnsi" w:hAnsiTheme="minorHAnsi" w:cstheme="minorHAnsi"/>
          <w:szCs w:val="24"/>
        </w:rPr>
        <w:t>associated with the Sixth Form, including bursaries</w:t>
      </w:r>
    </w:p>
    <w:p w:rsidR="005C48F1" w:rsidRPr="00DF63C1" w:rsidRDefault="005C48F1" w:rsidP="005C48F1">
      <w:pPr>
        <w:pStyle w:val="ListParagraph"/>
        <w:numPr>
          <w:ilvl w:val="0"/>
          <w:numId w:val="9"/>
        </w:numPr>
        <w:spacing w:after="200"/>
        <w:ind w:hanging="421"/>
        <w:rPr>
          <w:rFonts w:asciiTheme="minorHAnsi" w:hAnsiTheme="minorHAnsi" w:cstheme="minorHAnsi"/>
          <w:szCs w:val="24"/>
        </w:rPr>
      </w:pPr>
      <w:r w:rsidRPr="00DF63C1">
        <w:rPr>
          <w:rFonts w:asciiTheme="minorHAnsi" w:hAnsiTheme="minorHAnsi" w:cstheme="minorHAnsi"/>
          <w:szCs w:val="24"/>
        </w:rPr>
        <w:t xml:space="preserve">To monitor the quality of learning experienced by the Sixth Form, liaising with </w:t>
      </w:r>
      <w:r w:rsidR="005953A2">
        <w:rPr>
          <w:rFonts w:asciiTheme="minorHAnsi" w:hAnsiTheme="minorHAnsi" w:cstheme="minorHAnsi"/>
          <w:szCs w:val="24"/>
        </w:rPr>
        <w:t>heads of department</w:t>
      </w:r>
      <w:r w:rsidRPr="00DF63C1">
        <w:rPr>
          <w:rFonts w:asciiTheme="minorHAnsi" w:hAnsiTheme="minorHAnsi" w:cstheme="minorHAnsi"/>
          <w:szCs w:val="24"/>
        </w:rPr>
        <w:t xml:space="preserve"> and offering support and guidance</w:t>
      </w:r>
      <w:r w:rsidR="003826D3">
        <w:rPr>
          <w:rFonts w:asciiTheme="minorHAnsi" w:hAnsiTheme="minorHAnsi" w:cstheme="minorHAnsi"/>
          <w:szCs w:val="24"/>
        </w:rPr>
        <w:t xml:space="preserve"> rewarding students</w:t>
      </w:r>
      <w:r w:rsidRPr="00DF63C1">
        <w:rPr>
          <w:rFonts w:asciiTheme="minorHAnsi" w:hAnsiTheme="minorHAnsi" w:cstheme="minorHAnsi"/>
          <w:szCs w:val="24"/>
        </w:rPr>
        <w:t xml:space="preserve"> where necessary.</w:t>
      </w:r>
    </w:p>
    <w:p w:rsidR="005C48F1" w:rsidRPr="00DF63C1" w:rsidRDefault="005C48F1" w:rsidP="005C48F1">
      <w:pPr>
        <w:pStyle w:val="ListParagraph"/>
        <w:numPr>
          <w:ilvl w:val="0"/>
          <w:numId w:val="9"/>
        </w:numPr>
        <w:spacing w:after="200"/>
        <w:ind w:hanging="421"/>
        <w:rPr>
          <w:rFonts w:asciiTheme="minorHAnsi" w:hAnsiTheme="minorHAnsi" w:cstheme="minorHAnsi"/>
          <w:szCs w:val="24"/>
        </w:rPr>
      </w:pPr>
      <w:r w:rsidRPr="00DF63C1">
        <w:rPr>
          <w:rFonts w:asciiTheme="minorHAnsi" w:hAnsiTheme="minorHAnsi" w:cstheme="minorHAnsi"/>
          <w:szCs w:val="24"/>
        </w:rPr>
        <w:t>To promote the ethos of the school through leading on key open and parents’ evening events</w:t>
      </w:r>
    </w:p>
    <w:p w:rsidR="00FF074E" w:rsidRPr="00DF63C1" w:rsidRDefault="00FF074E" w:rsidP="00FF074E">
      <w:pPr>
        <w:pStyle w:val="ListParagraph"/>
        <w:numPr>
          <w:ilvl w:val="0"/>
          <w:numId w:val="14"/>
        </w:numPr>
        <w:spacing w:after="12" w:line="259" w:lineRule="auto"/>
        <w:rPr>
          <w:rFonts w:asciiTheme="minorHAnsi" w:hAnsiTheme="minorHAnsi" w:cstheme="minorHAnsi"/>
          <w:szCs w:val="24"/>
        </w:rPr>
      </w:pPr>
      <w:r w:rsidRPr="00DF63C1">
        <w:rPr>
          <w:rFonts w:asciiTheme="minorHAnsi" w:hAnsiTheme="minorHAnsi" w:cstheme="minorHAnsi"/>
          <w:szCs w:val="24"/>
        </w:rPr>
        <w:t xml:space="preserve">To organise and run a Year 12 induction programme </w:t>
      </w:r>
      <w:r w:rsidR="003826D3">
        <w:rPr>
          <w:rFonts w:asciiTheme="minorHAnsi" w:hAnsiTheme="minorHAnsi" w:cstheme="minorHAnsi"/>
          <w:szCs w:val="24"/>
        </w:rPr>
        <w:t>and oversee the induction of all new students throughout the year</w:t>
      </w:r>
    </w:p>
    <w:p w:rsidR="00FF074E" w:rsidRPr="00DF63C1" w:rsidRDefault="00FF074E" w:rsidP="00FF074E">
      <w:pPr>
        <w:pStyle w:val="ListParagraph"/>
        <w:numPr>
          <w:ilvl w:val="0"/>
          <w:numId w:val="14"/>
        </w:numPr>
        <w:spacing w:after="26" w:line="248" w:lineRule="auto"/>
        <w:rPr>
          <w:rFonts w:asciiTheme="minorHAnsi" w:hAnsiTheme="minorHAnsi" w:cstheme="minorHAnsi"/>
          <w:szCs w:val="24"/>
        </w:rPr>
      </w:pPr>
      <w:r w:rsidRPr="00DF63C1">
        <w:rPr>
          <w:rFonts w:asciiTheme="minorHAnsi" w:hAnsiTheme="minorHAnsi" w:cstheme="minorHAnsi"/>
          <w:szCs w:val="24"/>
        </w:rPr>
        <w:t>To be available to advise Year 11 regarding e</w:t>
      </w:r>
      <w:r w:rsidR="003826D3">
        <w:rPr>
          <w:rFonts w:asciiTheme="minorHAnsi" w:hAnsiTheme="minorHAnsi" w:cstheme="minorHAnsi"/>
          <w:szCs w:val="24"/>
        </w:rPr>
        <w:t>ntry to the Sixth Form on</w:t>
      </w:r>
      <w:r w:rsidRPr="00DF63C1">
        <w:rPr>
          <w:rFonts w:asciiTheme="minorHAnsi" w:hAnsiTheme="minorHAnsi" w:cstheme="minorHAnsi"/>
          <w:szCs w:val="24"/>
        </w:rPr>
        <w:t xml:space="preserve"> GCSE results</w:t>
      </w:r>
      <w:r w:rsidR="003826D3">
        <w:rPr>
          <w:rFonts w:asciiTheme="minorHAnsi" w:hAnsiTheme="minorHAnsi" w:cstheme="minorHAnsi"/>
          <w:szCs w:val="24"/>
        </w:rPr>
        <w:t xml:space="preserve"> day</w:t>
      </w:r>
      <w:r w:rsidRPr="00DF63C1">
        <w:rPr>
          <w:rFonts w:asciiTheme="minorHAnsi" w:hAnsiTheme="minorHAnsi" w:cstheme="minorHAnsi"/>
          <w:szCs w:val="24"/>
        </w:rPr>
        <w:t xml:space="preserve"> </w:t>
      </w:r>
    </w:p>
    <w:p w:rsidR="00FF074E" w:rsidRPr="00DF63C1" w:rsidRDefault="003826D3" w:rsidP="00FF074E">
      <w:pPr>
        <w:pStyle w:val="ListParagraph"/>
        <w:numPr>
          <w:ilvl w:val="0"/>
          <w:numId w:val="14"/>
        </w:numPr>
        <w:spacing w:after="5" w:line="248" w:lineRule="auto"/>
        <w:rPr>
          <w:rFonts w:asciiTheme="minorHAnsi" w:hAnsiTheme="minorHAnsi" w:cstheme="minorHAnsi"/>
          <w:szCs w:val="24"/>
        </w:rPr>
      </w:pPr>
      <w:r>
        <w:rPr>
          <w:rFonts w:asciiTheme="minorHAnsi" w:hAnsiTheme="minorHAnsi" w:cstheme="minorHAnsi"/>
          <w:szCs w:val="24"/>
        </w:rPr>
        <w:lastRenderedPageBreak/>
        <w:t xml:space="preserve">To advise and support KS5 </w:t>
      </w:r>
      <w:r w:rsidR="00FF074E" w:rsidRPr="00DF63C1">
        <w:rPr>
          <w:rFonts w:asciiTheme="minorHAnsi" w:hAnsiTheme="minorHAnsi" w:cstheme="minorHAnsi"/>
          <w:szCs w:val="24"/>
        </w:rPr>
        <w:t xml:space="preserve">students following the publication of </w:t>
      </w:r>
      <w:r w:rsidR="005C48F1" w:rsidRPr="00DF63C1">
        <w:rPr>
          <w:rFonts w:asciiTheme="minorHAnsi" w:hAnsiTheme="minorHAnsi" w:cstheme="minorHAnsi"/>
          <w:szCs w:val="24"/>
        </w:rPr>
        <w:t xml:space="preserve">their </w:t>
      </w:r>
      <w:r w:rsidR="00FF074E" w:rsidRPr="00DF63C1">
        <w:rPr>
          <w:rFonts w:asciiTheme="minorHAnsi" w:hAnsiTheme="minorHAnsi" w:cstheme="minorHAnsi"/>
          <w:szCs w:val="24"/>
        </w:rPr>
        <w:t xml:space="preserve">results </w:t>
      </w:r>
      <w:r w:rsidR="005C48F1" w:rsidRPr="00DF63C1">
        <w:rPr>
          <w:rFonts w:asciiTheme="minorHAnsi" w:hAnsiTheme="minorHAnsi" w:cstheme="minorHAnsi"/>
          <w:szCs w:val="24"/>
        </w:rPr>
        <w:t>on KS5 results day</w:t>
      </w:r>
    </w:p>
    <w:p w:rsidR="005C48F1" w:rsidRPr="00DF63C1" w:rsidRDefault="005C48F1" w:rsidP="00FF074E">
      <w:pPr>
        <w:pStyle w:val="ListParagraph"/>
        <w:numPr>
          <w:ilvl w:val="0"/>
          <w:numId w:val="14"/>
        </w:numPr>
        <w:spacing w:after="5" w:line="248" w:lineRule="auto"/>
        <w:rPr>
          <w:rFonts w:asciiTheme="minorHAnsi" w:hAnsiTheme="minorHAnsi" w:cstheme="minorHAnsi"/>
          <w:szCs w:val="24"/>
        </w:rPr>
      </w:pPr>
      <w:r w:rsidRPr="00DF63C1">
        <w:rPr>
          <w:rFonts w:asciiTheme="minorHAnsi" w:hAnsiTheme="minorHAnsi" w:cstheme="minorHAnsi"/>
          <w:szCs w:val="24"/>
        </w:rPr>
        <w:t xml:space="preserve">To support the transition and pathway options for all students including SEND, EAL and LAC students. </w:t>
      </w:r>
    </w:p>
    <w:p w:rsidR="008930F0" w:rsidRPr="00DF63C1" w:rsidRDefault="008930F0" w:rsidP="008930F0">
      <w:pPr>
        <w:pStyle w:val="ListParagraph"/>
        <w:numPr>
          <w:ilvl w:val="0"/>
          <w:numId w:val="14"/>
        </w:numPr>
        <w:spacing w:after="5" w:line="248" w:lineRule="auto"/>
        <w:rPr>
          <w:rFonts w:asciiTheme="minorHAnsi" w:hAnsiTheme="minorHAnsi" w:cstheme="minorHAnsi"/>
          <w:szCs w:val="24"/>
        </w:rPr>
      </w:pPr>
      <w:r w:rsidRPr="00DF63C1">
        <w:rPr>
          <w:rFonts w:asciiTheme="minorHAnsi" w:hAnsiTheme="minorHAnsi" w:cstheme="minorHAnsi"/>
          <w:szCs w:val="24"/>
        </w:rPr>
        <w:t xml:space="preserve">To monitor student post 16 destinations to include Year 11 recruitment and Year 11 </w:t>
      </w:r>
      <w:r w:rsidR="003826D3">
        <w:rPr>
          <w:rFonts w:asciiTheme="minorHAnsi" w:hAnsiTheme="minorHAnsi" w:cstheme="minorHAnsi"/>
          <w:szCs w:val="24"/>
        </w:rPr>
        <w:t xml:space="preserve">and </w:t>
      </w:r>
      <w:r w:rsidRPr="00DF63C1">
        <w:rPr>
          <w:rFonts w:asciiTheme="minorHAnsi" w:hAnsiTheme="minorHAnsi" w:cstheme="minorHAnsi"/>
          <w:szCs w:val="24"/>
        </w:rPr>
        <w:t>KS5 destination data and report to SLT annually or as required.</w:t>
      </w:r>
    </w:p>
    <w:p w:rsidR="00B13973" w:rsidRDefault="00B13973" w:rsidP="008930F0">
      <w:pPr>
        <w:pStyle w:val="ListParagraph"/>
        <w:numPr>
          <w:ilvl w:val="0"/>
          <w:numId w:val="14"/>
        </w:numPr>
        <w:spacing w:after="5" w:line="248" w:lineRule="auto"/>
        <w:rPr>
          <w:rFonts w:asciiTheme="minorHAnsi" w:hAnsiTheme="minorHAnsi" w:cstheme="minorHAnsi"/>
          <w:szCs w:val="24"/>
        </w:rPr>
      </w:pPr>
      <w:r>
        <w:rPr>
          <w:rFonts w:asciiTheme="minorHAnsi" w:hAnsiTheme="minorHAnsi" w:cstheme="minorHAnsi"/>
          <w:szCs w:val="24"/>
        </w:rPr>
        <w:t>To prepare a timely report for governors and/</w:t>
      </w:r>
      <w:proofErr w:type="spellStart"/>
      <w:r>
        <w:rPr>
          <w:rFonts w:asciiTheme="minorHAnsi" w:hAnsiTheme="minorHAnsi" w:cstheme="minorHAnsi"/>
          <w:szCs w:val="24"/>
        </w:rPr>
        <w:t>of</w:t>
      </w:r>
      <w:proofErr w:type="spellEnd"/>
      <w:r>
        <w:rPr>
          <w:rFonts w:asciiTheme="minorHAnsi" w:hAnsiTheme="minorHAnsi" w:cstheme="minorHAnsi"/>
          <w:szCs w:val="24"/>
        </w:rPr>
        <w:t xml:space="preserve"> SLT</w:t>
      </w:r>
    </w:p>
    <w:p w:rsidR="008930F0" w:rsidRPr="00DF63C1" w:rsidRDefault="008930F0" w:rsidP="008930F0">
      <w:pPr>
        <w:pStyle w:val="ListParagraph"/>
        <w:numPr>
          <w:ilvl w:val="0"/>
          <w:numId w:val="14"/>
        </w:numPr>
        <w:spacing w:after="5" w:line="248" w:lineRule="auto"/>
        <w:rPr>
          <w:rFonts w:asciiTheme="minorHAnsi" w:hAnsiTheme="minorHAnsi" w:cstheme="minorHAnsi"/>
          <w:szCs w:val="24"/>
        </w:rPr>
      </w:pPr>
      <w:r w:rsidRPr="00DF63C1">
        <w:rPr>
          <w:rFonts w:asciiTheme="minorHAnsi" w:hAnsiTheme="minorHAnsi" w:cstheme="minorHAnsi"/>
          <w:szCs w:val="24"/>
        </w:rPr>
        <w:t>To implement a strategic plan to support with student destinations post 16 and post 18.</w:t>
      </w:r>
    </w:p>
    <w:p w:rsidR="006A5430" w:rsidRPr="00DF63C1" w:rsidRDefault="006A5430" w:rsidP="006A5430">
      <w:pPr>
        <w:numPr>
          <w:ilvl w:val="0"/>
          <w:numId w:val="14"/>
        </w:numPr>
        <w:spacing w:after="5" w:line="248" w:lineRule="auto"/>
        <w:rPr>
          <w:rFonts w:asciiTheme="minorHAnsi" w:hAnsiTheme="minorHAnsi" w:cstheme="minorHAnsi"/>
          <w:szCs w:val="24"/>
        </w:rPr>
      </w:pPr>
      <w:r w:rsidRPr="00DF63C1">
        <w:rPr>
          <w:rFonts w:asciiTheme="minorHAnsi" w:hAnsiTheme="minorHAnsi" w:cstheme="minorHAnsi"/>
          <w:szCs w:val="24"/>
        </w:rPr>
        <w:t xml:space="preserve">To ensure that the SLT and staff are advised regarding national developments with reference to University policies </w:t>
      </w:r>
    </w:p>
    <w:p w:rsidR="006A5430" w:rsidRPr="00DF63C1" w:rsidRDefault="006A5430" w:rsidP="006A5430">
      <w:pPr>
        <w:numPr>
          <w:ilvl w:val="0"/>
          <w:numId w:val="14"/>
        </w:numPr>
        <w:spacing w:after="5" w:line="248" w:lineRule="auto"/>
        <w:rPr>
          <w:rFonts w:asciiTheme="minorHAnsi" w:hAnsiTheme="minorHAnsi" w:cstheme="minorHAnsi"/>
          <w:szCs w:val="24"/>
        </w:rPr>
      </w:pPr>
      <w:r w:rsidRPr="00DF63C1">
        <w:rPr>
          <w:rFonts w:asciiTheme="minorHAnsi" w:hAnsiTheme="minorHAnsi" w:cstheme="minorHAnsi"/>
          <w:szCs w:val="24"/>
        </w:rPr>
        <w:t xml:space="preserve">To liaise with other schools and sixth forms as appropriate </w:t>
      </w:r>
    </w:p>
    <w:p w:rsidR="003826D3" w:rsidRDefault="003826D3" w:rsidP="00DF63C1">
      <w:pPr>
        <w:rPr>
          <w:rFonts w:asciiTheme="minorHAnsi" w:hAnsiTheme="minorHAnsi" w:cstheme="minorHAnsi"/>
          <w:szCs w:val="24"/>
        </w:rPr>
      </w:pPr>
    </w:p>
    <w:p w:rsidR="00DF63C1" w:rsidRPr="003826D3" w:rsidRDefault="00DF63C1" w:rsidP="003826D3">
      <w:pPr>
        <w:rPr>
          <w:rFonts w:asciiTheme="minorHAnsi" w:hAnsiTheme="minorHAnsi" w:cstheme="minorHAnsi"/>
          <w:b/>
          <w:szCs w:val="24"/>
        </w:rPr>
      </w:pPr>
      <w:r w:rsidRPr="003826D3">
        <w:rPr>
          <w:rFonts w:asciiTheme="minorHAnsi" w:hAnsiTheme="minorHAnsi" w:cstheme="minorHAnsi"/>
          <w:b/>
          <w:szCs w:val="24"/>
        </w:rPr>
        <w:t>Academic Progress</w:t>
      </w:r>
    </w:p>
    <w:p w:rsidR="00B13973" w:rsidRDefault="00DF63C1" w:rsidP="003826D3">
      <w:pPr>
        <w:pStyle w:val="ListParagraph"/>
        <w:numPr>
          <w:ilvl w:val="0"/>
          <w:numId w:val="27"/>
        </w:numPr>
        <w:spacing w:after="200"/>
        <w:rPr>
          <w:rFonts w:asciiTheme="minorHAnsi" w:hAnsiTheme="minorHAnsi" w:cstheme="minorHAnsi"/>
          <w:szCs w:val="24"/>
        </w:rPr>
      </w:pPr>
      <w:r w:rsidRPr="00B13973">
        <w:rPr>
          <w:rFonts w:asciiTheme="minorHAnsi" w:hAnsiTheme="minorHAnsi" w:cstheme="minorHAnsi"/>
          <w:szCs w:val="24"/>
        </w:rPr>
        <w:t>To monitor the academic progress of the</w:t>
      </w:r>
      <w:r w:rsidR="003826D3" w:rsidRPr="00B13973">
        <w:rPr>
          <w:rFonts w:asciiTheme="minorHAnsi" w:hAnsiTheme="minorHAnsi" w:cstheme="minorHAnsi"/>
          <w:szCs w:val="24"/>
        </w:rPr>
        <w:t xml:space="preserve"> Sixth Form</w:t>
      </w:r>
      <w:r w:rsidRPr="00B13973">
        <w:rPr>
          <w:rFonts w:asciiTheme="minorHAnsi" w:hAnsiTheme="minorHAnsi" w:cstheme="minorHAnsi"/>
          <w:szCs w:val="24"/>
        </w:rPr>
        <w:t xml:space="preserve"> in order to secure and sustain effective learning</w:t>
      </w:r>
      <w:r w:rsidR="00B13973">
        <w:rPr>
          <w:rFonts w:asciiTheme="minorHAnsi" w:hAnsiTheme="minorHAnsi" w:cstheme="minorHAnsi"/>
          <w:szCs w:val="24"/>
        </w:rPr>
        <w:t>.</w:t>
      </w:r>
    </w:p>
    <w:p w:rsidR="00DF63C1" w:rsidRPr="00B13973" w:rsidRDefault="003826D3" w:rsidP="003826D3">
      <w:pPr>
        <w:pStyle w:val="ListParagraph"/>
        <w:numPr>
          <w:ilvl w:val="0"/>
          <w:numId w:val="27"/>
        </w:numPr>
        <w:spacing w:after="200"/>
        <w:rPr>
          <w:rFonts w:asciiTheme="minorHAnsi" w:hAnsiTheme="minorHAnsi" w:cstheme="minorHAnsi"/>
          <w:szCs w:val="24"/>
        </w:rPr>
      </w:pPr>
      <w:bookmarkStart w:id="0" w:name="_GoBack"/>
      <w:bookmarkEnd w:id="0"/>
      <w:r w:rsidRPr="00B13973">
        <w:rPr>
          <w:rFonts w:asciiTheme="minorHAnsi" w:hAnsiTheme="minorHAnsi" w:cstheme="minorHAnsi"/>
          <w:szCs w:val="24"/>
        </w:rPr>
        <w:t>To use assessment data such as GCSE grades (and equivalent), to inform an analysis of individual student progress and collective progress across each tutor group and the year groups as a whole</w:t>
      </w:r>
    </w:p>
    <w:p w:rsidR="003457C2" w:rsidRDefault="00DF63C1" w:rsidP="003826D3">
      <w:pPr>
        <w:pStyle w:val="ListParagraph"/>
        <w:numPr>
          <w:ilvl w:val="0"/>
          <w:numId w:val="27"/>
        </w:numPr>
        <w:spacing w:after="200"/>
        <w:rPr>
          <w:rFonts w:asciiTheme="minorHAnsi" w:hAnsiTheme="minorHAnsi" w:cstheme="minorHAnsi"/>
          <w:szCs w:val="24"/>
        </w:rPr>
      </w:pPr>
      <w:r w:rsidRPr="003457C2">
        <w:rPr>
          <w:rFonts w:asciiTheme="minorHAnsi" w:hAnsiTheme="minorHAnsi" w:cstheme="minorHAnsi"/>
          <w:szCs w:val="24"/>
        </w:rPr>
        <w:t xml:space="preserve">To have </w:t>
      </w:r>
      <w:r w:rsidR="003457C2" w:rsidRPr="003457C2">
        <w:rPr>
          <w:rFonts w:asciiTheme="minorHAnsi" w:hAnsiTheme="minorHAnsi" w:cstheme="minorHAnsi"/>
          <w:szCs w:val="24"/>
        </w:rPr>
        <w:t xml:space="preserve">a </w:t>
      </w:r>
      <w:r w:rsidRPr="003457C2">
        <w:rPr>
          <w:rFonts w:asciiTheme="minorHAnsi" w:hAnsiTheme="minorHAnsi" w:cstheme="minorHAnsi"/>
          <w:szCs w:val="24"/>
        </w:rPr>
        <w:t>range of bar</w:t>
      </w:r>
      <w:r w:rsidR="003457C2" w:rsidRPr="003457C2">
        <w:rPr>
          <w:rFonts w:asciiTheme="minorHAnsi" w:hAnsiTheme="minorHAnsi" w:cstheme="minorHAnsi"/>
          <w:szCs w:val="24"/>
        </w:rPr>
        <w:t>riers to learning that impact on student progress</w:t>
      </w:r>
    </w:p>
    <w:p w:rsidR="00DF63C1" w:rsidRPr="003457C2" w:rsidRDefault="00DF63C1" w:rsidP="003826D3">
      <w:pPr>
        <w:pStyle w:val="ListParagraph"/>
        <w:numPr>
          <w:ilvl w:val="0"/>
          <w:numId w:val="27"/>
        </w:numPr>
        <w:spacing w:after="200"/>
        <w:rPr>
          <w:rFonts w:asciiTheme="minorHAnsi" w:hAnsiTheme="minorHAnsi" w:cstheme="minorHAnsi"/>
          <w:szCs w:val="24"/>
        </w:rPr>
      </w:pPr>
      <w:r w:rsidRPr="003457C2">
        <w:rPr>
          <w:rFonts w:asciiTheme="minorHAnsi" w:hAnsiTheme="minorHAnsi" w:cstheme="minorHAnsi"/>
          <w:szCs w:val="24"/>
        </w:rPr>
        <w:t>To use all of the above to identify underachievement with a view to establishing and coordinating improvement strategies in conjunction with teachers and Heads of Department, with particular reference to those students who are making expected progress and those who are underperforming in one or more areas</w:t>
      </w:r>
    </w:p>
    <w:p w:rsidR="00DF63C1" w:rsidRPr="00DF63C1" w:rsidRDefault="00DF63C1" w:rsidP="003826D3">
      <w:pPr>
        <w:pStyle w:val="ListParagraph"/>
        <w:numPr>
          <w:ilvl w:val="0"/>
          <w:numId w:val="27"/>
        </w:numPr>
        <w:spacing w:after="200"/>
        <w:rPr>
          <w:rFonts w:asciiTheme="minorHAnsi" w:hAnsiTheme="minorHAnsi" w:cstheme="minorHAnsi"/>
          <w:szCs w:val="24"/>
        </w:rPr>
      </w:pPr>
      <w:r w:rsidRPr="00DF63C1">
        <w:rPr>
          <w:rFonts w:asciiTheme="minorHAnsi" w:hAnsiTheme="minorHAnsi" w:cstheme="minorHAnsi"/>
          <w:szCs w:val="24"/>
        </w:rPr>
        <w:t>To track the progress of key groups within the year group and to implement and monitor strategies to raise achievement in key identified areas, including pupil premium, SEND and LAC students</w:t>
      </w:r>
    </w:p>
    <w:p w:rsidR="00DF63C1" w:rsidRPr="00DF63C1" w:rsidRDefault="00DF63C1" w:rsidP="003826D3">
      <w:pPr>
        <w:pStyle w:val="ListParagraph"/>
        <w:numPr>
          <w:ilvl w:val="0"/>
          <w:numId w:val="27"/>
        </w:numPr>
        <w:spacing w:after="200"/>
        <w:rPr>
          <w:rFonts w:asciiTheme="minorHAnsi" w:hAnsiTheme="minorHAnsi" w:cstheme="minorHAnsi"/>
          <w:szCs w:val="24"/>
        </w:rPr>
      </w:pPr>
      <w:r w:rsidRPr="00DF63C1">
        <w:rPr>
          <w:rFonts w:asciiTheme="minorHAnsi" w:hAnsiTheme="minorHAnsi" w:cstheme="minorHAnsi"/>
          <w:szCs w:val="24"/>
        </w:rPr>
        <w:t>To monitor the effectiveness of these interventions and report to SLT termly on the progress being made by students in the year group</w:t>
      </w:r>
    </w:p>
    <w:p w:rsidR="00DF63C1" w:rsidRPr="00DF63C1" w:rsidRDefault="00DF63C1" w:rsidP="003826D3">
      <w:pPr>
        <w:pStyle w:val="ListParagraph"/>
        <w:numPr>
          <w:ilvl w:val="0"/>
          <w:numId w:val="27"/>
        </w:numPr>
        <w:spacing w:after="200"/>
        <w:rPr>
          <w:rFonts w:asciiTheme="minorHAnsi" w:hAnsiTheme="minorHAnsi" w:cstheme="minorHAnsi"/>
          <w:szCs w:val="24"/>
        </w:rPr>
      </w:pPr>
      <w:r w:rsidRPr="00DF63C1">
        <w:rPr>
          <w:rFonts w:asciiTheme="minorHAnsi" w:hAnsiTheme="minorHAnsi" w:cstheme="minorHAnsi"/>
          <w:szCs w:val="24"/>
        </w:rPr>
        <w:t>To liaise with</w:t>
      </w:r>
      <w:r w:rsidR="003457C2">
        <w:rPr>
          <w:rFonts w:asciiTheme="minorHAnsi" w:hAnsiTheme="minorHAnsi" w:cstheme="minorHAnsi"/>
          <w:szCs w:val="24"/>
        </w:rPr>
        <w:t xml:space="preserve"> key staff, including the SENCO and EAL Co-ordinator</w:t>
      </w:r>
      <w:r w:rsidRPr="00DF63C1">
        <w:rPr>
          <w:rFonts w:asciiTheme="minorHAnsi" w:hAnsiTheme="minorHAnsi" w:cstheme="minorHAnsi"/>
          <w:szCs w:val="24"/>
        </w:rPr>
        <w:t xml:space="preserve"> regarding</w:t>
      </w:r>
      <w:r w:rsidR="003457C2">
        <w:rPr>
          <w:rFonts w:asciiTheme="minorHAnsi" w:hAnsiTheme="minorHAnsi" w:cstheme="minorHAnsi"/>
          <w:szCs w:val="24"/>
        </w:rPr>
        <w:t xml:space="preserve"> the achievement of students in the Sixth form </w:t>
      </w:r>
    </w:p>
    <w:p w:rsidR="008B425B" w:rsidRDefault="00DF63C1" w:rsidP="003826D3">
      <w:pPr>
        <w:pStyle w:val="ListParagraph"/>
        <w:numPr>
          <w:ilvl w:val="0"/>
          <w:numId w:val="27"/>
        </w:numPr>
        <w:spacing w:after="200"/>
        <w:rPr>
          <w:rFonts w:asciiTheme="minorHAnsi" w:hAnsiTheme="minorHAnsi" w:cstheme="minorHAnsi"/>
          <w:szCs w:val="24"/>
        </w:rPr>
      </w:pPr>
      <w:r w:rsidRPr="008B425B">
        <w:rPr>
          <w:rFonts w:asciiTheme="minorHAnsi" w:hAnsiTheme="minorHAnsi" w:cstheme="minorHAnsi"/>
          <w:szCs w:val="24"/>
        </w:rPr>
        <w:t>To report to the line manager</w:t>
      </w:r>
      <w:r w:rsidR="003457C2" w:rsidRPr="008B425B">
        <w:rPr>
          <w:rFonts w:asciiTheme="minorHAnsi" w:hAnsiTheme="minorHAnsi" w:cstheme="minorHAnsi"/>
          <w:szCs w:val="24"/>
        </w:rPr>
        <w:t xml:space="preserve"> and wider SLT when required</w:t>
      </w:r>
      <w:r w:rsidRPr="008B425B">
        <w:rPr>
          <w:rFonts w:asciiTheme="minorHAnsi" w:hAnsiTheme="minorHAnsi" w:cstheme="minorHAnsi"/>
          <w:szCs w:val="24"/>
        </w:rPr>
        <w:t xml:space="preserve"> on the</w:t>
      </w:r>
      <w:r w:rsidR="003457C2" w:rsidRPr="008B425B">
        <w:rPr>
          <w:rFonts w:asciiTheme="minorHAnsi" w:hAnsiTheme="minorHAnsi" w:cstheme="minorHAnsi"/>
          <w:szCs w:val="24"/>
        </w:rPr>
        <w:t xml:space="preserve"> academic</w:t>
      </w:r>
      <w:r w:rsidRPr="008B425B">
        <w:rPr>
          <w:rFonts w:asciiTheme="minorHAnsi" w:hAnsiTheme="minorHAnsi" w:cstheme="minorHAnsi"/>
          <w:szCs w:val="24"/>
        </w:rPr>
        <w:t xml:space="preserve"> progress of the </w:t>
      </w:r>
      <w:r w:rsidR="003457C2" w:rsidRPr="008B425B">
        <w:rPr>
          <w:rFonts w:asciiTheme="minorHAnsi" w:hAnsiTheme="minorHAnsi" w:cstheme="minorHAnsi"/>
          <w:szCs w:val="24"/>
        </w:rPr>
        <w:t xml:space="preserve">students in the Sixth Form </w:t>
      </w:r>
    </w:p>
    <w:p w:rsidR="00DF63C1" w:rsidRPr="008B425B" w:rsidRDefault="00DF63C1" w:rsidP="003826D3">
      <w:pPr>
        <w:pStyle w:val="ListParagraph"/>
        <w:numPr>
          <w:ilvl w:val="0"/>
          <w:numId w:val="27"/>
        </w:numPr>
        <w:spacing w:after="200"/>
        <w:rPr>
          <w:rFonts w:asciiTheme="minorHAnsi" w:hAnsiTheme="minorHAnsi" w:cstheme="minorHAnsi"/>
          <w:szCs w:val="24"/>
        </w:rPr>
      </w:pPr>
      <w:r w:rsidRPr="008B425B">
        <w:rPr>
          <w:rFonts w:asciiTheme="minorHAnsi" w:hAnsiTheme="minorHAnsi" w:cstheme="minorHAnsi"/>
        </w:rPr>
        <w:t xml:space="preserve">To review KS5 results </w:t>
      </w:r>
      <w:r w:rsidR="003457C2" w:rsidRPr="008B425B">
        <w:rPr>
          <w:rFonts w:asciiTheme="minorHAnsi" w:hAnsiTheme="minorHAnsi" w:cstheme="minorHAnsi"/>
        </w:rPr>
        <w:t>following their publication in August</w:t>
      </w:r>
    </w:p>
    <w:p w:rsidR="00DF63C1" w:rsidRPr="00DF63C1" w:rsidRDefault="00DF63C1" w:rsidP="00DF63C1">
      <w:pPr>
        <w:rPr>
          <w:rFonts w:asciiTheme="minorHAnsi" w:hAnsiTheme="minorHAnsi" w:cstheme="minorHAnsi"/>
          <w:b/>
          <w:szCs w:val="24"/>
        </w:rPr>
      </w:pPr>
      <w:r w:rsidRPr="00DF63C1">
        <w:rPr>
          <w:rFonts w:asciiTheme="minorHAnsi" w:hAnsiTheme="minorHAnsi" w:cstheme="minorHAnsi"/>
          <w:b/>
          <w:szCs w:val="24"/>
        </w:rPr>
        <w:t>Supporting Learning and Achievement</w:t>
      </w:r>
    </w:p>
    <w:p w:rsidR="00DF63C1" w:rsidRPr="00DF63C1" w:rsidRDefault="00DF63C1" w:rsidP="00571AE7">
      <w:pPr>
        <w:pStyle w:val="ListParagraph"/>
        <w:numPr>
          <w:ilvl w:val="0"/>
          <w:numId w:val="22"/>
        </w:numPr>
        <w:spacing w:after="200"/>
        <w:ind w:hanging="360"/>
        <w:rPr>
          <w:rFonts w:asciiTheme="minorHAnsi" w:hAnsiTheme="minorHAnsi" w:cstheme="minorHAnsi"/>
          <w:b/>
          <w:szCs w:val="24"/>
          <w:u w:val="single"/>
        </w:rPr>
      </w:pPr>
      <w:r w:rsidRPr="00DF63C1">
        <w:rPr>
          <w:rFonts w:asciiTheme="minorHAnsi" w:hAnsiTheme="minorHAnsi" w:cstheme="minorHAnsi"/>
          <w:szCs w:val="24"/>
        </w:rPr>
        <w:lastRenderedPageBreak/>
        <w:t>To monitor student attendance and identify trends regarding absence rates and persistent absenteeism within the year group</w:t>
      </w:r>
    </w:p>
    <w:p w:rsidR="00DF63C1" w:rsidRPr="00DF63C1" w:rsidRDefault="00DF63C1" w:rsidP="00571AE7">
      <w:pPr>
        <w:pStyle w:val="ListParagraph"/>
        <w:numPr>
          <w:ilvl w:val="0"/>
          <w:numId w:val="22"/>
        </w:numPr>
        <w:spacing w:after="200"/>
        <w:ind w:hanging="360"/>
        <w:rPr>
          <w:rFonts w:asciiTheme="minorHAnsi" w:hAnsiTheme="minorHAnsi" w:cstheme="minorHAnsi"/>
          <w:b/>
          <w:szCs w:val="24"/>
          <w:u w:val="single"/>
        </w:rPr>
      </w:pPr>
      <w:r w:rsidRPr="00DF63C1">
        <w:rPr>
          <w:rFonts w:asciiTheme="minorHAnsi" w:hAnsiTheme="minorHAnsi" w:cstheme="minorHAnsi"/>
          <w:szCs w:val="24"/>
        </w:rPr>
        <w:t>To take appropriate action and implement strategy to engage students in school life and minimise absence from school</w:t>
      </w:r>
    </w:p>
    <w:p w:rsidR="00DF63C1" w:rsidRPr="00DF63C1" w:rsidRDefault="00DF63C1" w:rsidP="00571AE7">
      <w:pPr>
        <w:pStyle w:val="ListParagraph"/>
        <w:numPr>
          <w:ilvl w:val="0"/>
          <w:numId w:val="22"/>
        </w:numPr>
        <w:spacing w:after="200"/>
        <w:ind w:hanging="360"/>
        <w:rPr>
          <w:rFonts w:asciiTheme="minorHAnsi" w:hAnsiTheme="minorHAnsi" w:cstheme="minorHAnsi"/>
          <w:b/>
          <w:szCs w:val="24"/>
          <w:u w:val="single"/>
        </w:rPr>
      </w:pPr>
      <w:r w:rsidRPr="00DF63C1">
        <w:rPr>
          <w:rFonts w:asciiTheme="minorHAnsi" w:hAnsiTheme="minorHAnsi" w:cstheme="minorHAnsi"/>
          <w:szCs w:val="24"/>
        </w:rPr>
        <w:t>To contribute to the development of a culture of aspiration to ensure that all students are highly engaged and focused in their studies</w:t>
      </w:r>
    </w:p>
    <w:p w:rsidR="00DF63C1" w:rsidRPr="00DF63C1" w:rsidRDefault="00DF63C1" w:rsidP="00571AE7">
      <w:pPr>
        <w:pStyle w:val="ListParagraph"/>
        <w:numPr>
          <w:ilvl w:val="0"/>
          <w:numId w:val="22"/>
        </w:numPr>
        <w:spacing w:after="200"/>
        <w:ind w:hanging="360"/>
        <w:rPr>
          <w:rFonts w:asciiTheme="minorHAnsi" w:hAnsiTheme="minorHAnsi" w:cstheme="minorHAnsi"/>
          <w:b/>
          <w:szCs w:val="24"/>
          <w:u w:val="single"/>
        </w:rPr>
      </w:pPr>
      <w:r w:rsidRPr="00DF63C1">
        <w:rPr>
          <w:rFonts w:asciiTheme="minorHAnsi" w:hAnsiTheme="minorHAnsi" w:cstheme="minorHAnsi"/>
          <w:szCs w:val="24"/>
        </w:rPr>
        <w:t>To take an active role in embedding the school’s ethos and ensuring that it is upheld by students within the year group</w:t>
      </w:r>
    </w:p>
    <w:p w:rsidR="00DF63C1" w:rsidRPr="00DF63C1" w:rsidRDefault="00DF63C1" w:rsidP="00571AE7">
      <w:pPr>
        <w:pStyle w:val="ListParagraph"/>
        <w:numPr>
          <w:ilvl w:val="0"/>
          <w:numId w:val="22"/>
        </w:numPr>
        <w:spacing w:after="200"/>
        <w:ind w:hanging="360"/>
        <w:rPr>
          <w:rFonts w:asciiTheme="minorHAnsi" w:hAnsiTheme="minorHAnsi" w:cstheme="minorHAnsi"/>
          <w:b/>
          <w:szCs w:val="24"/>
          <w:u w:val="single"/>
        </w:rPr>
      </w:pPr>
      <w:r w:rsidRPr="00DF63C1">
        <w:rPr>
          <w:rFonts w:asciiTheme="minorHAnsi" w:hAnsiTheme="minorHAnsi" w:cstheme="minorHAnsi"/>
          <w:szCs w:val="24"/>
        </w:rPr>
        <w:t>To monitor and track incidences of low level disruption and to implement strategy where necessary to minimise this</w:t>
      </w:r>
    </w:p>
    <w:p w:rsidR="00DF63C1" w:rsidRPr="00DF63C1" w:rsidRDefault="00DF63C1" w:rsidP="00571AE7">
      <w:pPr>
        <w:pStyle w:val="ListParagraph"/>
        <w:numPr>
          <w:ilvl w:val="0"/>
          <w:numId w:val="22"/>
        </w:numPr>
        <w:spacing w:after="200"/>
        <w:ind w:hanging="360"/>
        <w:rPr>
          <w:rFonts w:asciiTheme="minorHAnsi" w:hAnsiTheme="minorHAnsi" w:cstheme="minorHAnsi"/>
          <w:b/>
          <w:szCs w:val="24"/>
          <w:u w:val="single"/>
        </w:rPr>
      </w:pPr>
      <w:r w:rsidRPr="00DF63C1">
        <w:rPr>
          <w:rFonts w:asciiTheme="minorHAnsi" w:hAnsiTheme="minorHAnsi" w:cstheme="minorHAnsi"/>
          <w:szCs w:val="24"/>
        </w:rPr>
        <w:t>To monitor and track exclusion rates, both internally and externally, and identify trends within the year group.  To implement strategy to minimise exclusion rates for all students</w:t>
      </w:r>
    </w:p>
    <w:p w:rsidR="00DF63C1" w:rsidRPr="00DF63C1" w:rsidRDefault="00DF63C1" w:rsidP="00571AE7">
      <w:pPr>
        <w:pStyle w:val="ListParagraph"/>
        <w:numPr>
          <w:ilvl w:val="0"/>
          <w:numId w:val="22"/>
        </w:numPr>
        <w:spacing w:after="200"/>
        <w:ind w:hanging="360"/>
        <w:rPr>
          <w:rFonts w:asciiTheme="minorHAnsi" w:hAnsiTheme="minorHAnsi" w:cstheme="minorHAnsi"/>
          <w:b/>
          <w:szCs w:val="24"/>
          <w:u w:val="single"/>
        </w:rPr>
      </w:pPr>
      <w:r w:rsidRPr="00DF63C1">
        <w:rPr>
          <w:rFonts w:asciiTheme="minorHAnsi" w:hAnsiTheme="minorHAnsi" w:cstheme="minorHAnsi"/>
          <w:szCs w:val="24"/>
        </w:rPr>
        <w:t>To make effective use of tutorial time, assemblies, external activities, visits and speakers to ensure that students are aware of school expectations and are equipped with the necessary skills to be successful</w:t>
      </w:r>
    </w:p>
    <w:p w:rsidR="00DF63C1" w:rsidRPr="00DF63C1" w:rsidRDefault="00DF63C1" w:rsidP="00571AE7">
      <w:pPr>
        <w:pStyle w:val="ListParagraph"/>
        <w:numPr>
          <w:ilvl w:val="0"/>
          <w:numId w:val="22"/>
        </w:numPr>
        <w:spacing w:after="200"/>
        <w:ind w:hanging="360"/>
        <w:rPr>
          <w:rFonts w:asciiTheme="minorHAnsi" w:hAnsiTheme="minorHAnsi" w:cstheme="minorHAnsi"/>
          <w:szCs w:val="24"/>
        </w:rPr>
      </w:pPr>
      <w:r w:rsidRPr="00DF63C1">
        <w:rPr>
          <w:rFonts w:asciiTheme="minorHAnsi" w:hAnsiTheme="minorHAnsi" w:cstheme="minorHAnsi"/>
          <w:szCs w:val="24"/>
        </w:rPr>
        <w:t>Take an active role in whole school events around national days such as anti-bullying campaign, World Book week and International Women’s day</w:t>
      </w:r>
    </w:p>
    <w:p w:rsidR="00DF63C1" w:rsidRPr="00DF63C1" w:rsidRDefault="00DF63C1" w:rsidP="00571AE7">
      <w:pPr>
        <w:pStyle w:val="ListParagraph"/>
        <w:numPr>
          <w:ilvl w:val="0"/>
          <w:numId w:val="22"/>
        </w:numPr>
        <w:spacing w:after="200"/>
        <w:ind w:hanging="360"/>
        <w:rPr>
          <w:rFonts w:asciiTheme="minorHAnsi" w:hAnsiTheme="minorHAnsi" w:cstheme="minorHAnsi"/>
          <w:szCs w:val="24"/>
        </w:rPr>
      </w:pPr>
      <w:r w:rsidRPr="00DF63C1">
        <w:rPr>
          <w:rFonts w:asciiTheme="minorHAnsi" w:hAnsiTheme="minorHAnsi" w:cstheme="minorHAnsi"/>
          <w:szCs w:val="24"/>
        </w:rPr>
        <w:t>To oversee the implementation of the PSH</w:t>
      </w:r>
      <w:r w:rsidR="003457C2">
        <w:rPr>
          <w:rFonts w:asciiTheme="minorHAnsi" w:hAnsiTheme="minorHAnsi" w:cstheme="minorHAnsi"/>
          <w:szCs w:val="24"/>
        </w:rPr>
        <w:t>C</w:t>
      </w:r>
      <w:r w:rsidRPr="00DF63C1">
        <w:rPr>
          <w:rFonts w:asciiTheme="minorHAnsi" w:hAnsiTheme="minorHAnsi" w:cstheme="minorHAnsi"/>
          <w:szCs w:val="24"/>
        </w:rPr>
        <w:t xml:space="preserve">E </w:t>
      </w:r>
      <w:r w:rsidR="003457C2" w:rsidRPr="003457C2">
        <w:rPr>
          <w:rFonts w:asciiTheme="minorHAnsi" w:hAnsiTheme="minorHAnsi" w:cstheme="minorHAnsi"/>
          <w:szCs w:val="24"/>
          <w:highlight w:val="yellow"/>
        </w:rPr>
        <w:t>OE</w:t>
      </w:r>
      <w:r w:rsidR="003457C2">
        <w:rPr>
          <w:rFonts w:asciiTheme="minorHAnsi" w:hAnsiTheme="minorHAnsi" w:cstheme="minorHAnsi"/>
          <w:szCs w:val="24"/>
        </w:rPr>
        <w:t xml:space="preserve"> </w:t>
      </w:r>
      <w:r w:rsidRPr="00DF63C1">
        <w:rPr>
          <w:rFonts w:asciiTheme="minorHAnsi" w:hAnsiTheme="minorHAnsi" w:cstheme="minorHAnsi"/>
          <w:szCs w:val="24"/>
        </w:rPr>
        <w:t xml:space="preserve">programme to support SMSC within the school and ensure that tutorial time is used effectively to support academic progress and the spiritual, moral, social and cultural development of students within the </w:t>
      </w:r>
      <w:r w:rsidR="003457C2">
        <w:rPr>
          <w:rFonts w:asciiTheme="minorHAnsi" w:hAnsiTheme="minorHAnsi" w:cstheme="minorHAnsi"/>
          <w:szCs w:val="24"/>
        </w:rPr>
        <w:t>Sixth Form</w:t>
      </w:r>
    </w:p>
    <w:p w:rsidR="00DF63C1" w:rsidRPr="00571AE7" w:rsidRDefault="00DF63C1" w:rsidP="00571AE7">
      <w:pPr>
        <w:pStyle w:val="ListParagraph"/>
        <w:numPr>
          <w:ilvl w:val="0"/>
          <w:numId w:val="22"/>
        </w:numPr>
        <w:ind w:left="703" w:hanging="357"/>
        <w:rPr>
          <w:rFonts w:asciiTheme="minorHAnsi" w:hAnsiTheme="minorHAnsi" w:cstheme="minorHAnsi"/>
          <w:szCs w:val="24"/>
        </w:rPr>
      </w:pPr>
      <w:r w:rsidRPr="00571AE7">
        <w:rPr>
          <w:rFonts w:asciiTheme="minorHAnsi" w:hAnsiTheme="minorHAnsi" w:cstheme="minorHAnsi"/>
          <w:szCs w:val="24"/>
        </w:rPr>
        <w:t>To ensure thorough pastoral provision that students feel safe and supported within school</w:t>
      </w:r>
    </w:p>
    <w:p w:rsidR="00DF63C1" w:rsidRPr="00571AE7" w:rsidRDefault="00DF63C1" w:rsidP="00571AE7">
      <w:pPr>
        <w:pStyle w:val="ListParagraph"/>
        <w:numPr>
          <w:ilvl w:val="0"/>
          <w:numId w:val="22"/>
        </w:numPr>
        <w:ind w:left="703" w:hanging="357"/>
        <w:rPr>
          <w:rFonts w:asciiTheme="minorHAnsi" w:hAnsiTheme="minorHAnsi" w:cstheme="minorHAnsi"/>
          <w:szCs w:val="24"/>
        </w:rPr>
      </w:pPr>
      <w:r w:rsidRPr="00571AE7">
        <w:rPr>
          <w:rFonts w:asciiTheme="minorHAnsi" w:hAnsiTheme="minorHAnsi" w:cstheme="minorHAnsi"/>
          <w:szCs w:val="24"/>
        </w:rPr>
        <w:t xml:space="preserve">To ensure the availability of extracurricular </w:t>
      </w:r>
      <w:r w:rsidR="003457C2">
        <w:rPr>
          <w:rFonts w:asciiTheme="minorHAnsi" w:hAnsiTheme="minorHAnsi" w:cstheme="minorHAnsi"/>
          <w:szCs w:val="24"/>
        </w:rPr>
        <w:t xml:space="preserve">and </w:t>
      </w:r>
      <w:r w:rsidRPr="00571AE7">
        <w:rPr>
          <w:rFonts w:asciiTheme="minorHAnsi" w:hAnsiTheme="minorHAnsi" w:cstheme="minorHAnsi"/>
          <w:szCs w:val="24"/>
        </w:rPr>
        <w:t>enrichment in the Sixth Form.</w:t>
      </w:r>
    </w:p>
    <w:p w:rsidR="00DF63C1" w:rsidRPr="00571AE7" w:rsidRDefault="00DF63C1" w:rsidP="00571AE7">
      <w:pPr>
        <w:numPr>
          <w:ilvl w:val="0"/>
          <w:numId w:val="22"/>
        </w:numPr>
        <w:ind w:left="703" w:hanging="357"/>
        <w:rPr>
          <w:rFonts w:asciiTheme="minorHAnsi" w:hAnsiTheme="minorHAnsi" w:cstheme="minorHAnsi"/>
        </w:rPr>
      </w:pPr>
      <w:r w:rsidRPr="00571AE7">
        <w:rPr>
          <w:rFonts w:asciiTheme="minorHAnsi" w:hAnsiTheme="minorHAnsi" w:cstheme="minorHAnsi"/>
        </w:rPr>
        <w:t xml:space="preserve">To ensure a high quality of pastoral care and student support in the Sixth Form  </w:t>
      </w:r>
    </w:p>
    <w:p w:rsidR="00DF63C1" w:rsidRPr="00571AE7" w:rsidRDefault="00DF63C1" w:rsidP="00571AE7">
      <w:pPr>
        <w:numPr>
          <w:ilvl w:val="0"/>
          <w:numId w:val="22"/>
        </w:numPr>
        <w:ind w:left="703" w:hanging="357"/>
        <w:rPr>
          <w:rFonts w:asciiTheme="minorHAnsi" w:hAnsiTheme="minorHAnsi" w:cstheme="minorHAnsi"/>
        </w:rPr>
      </w:pPr>
      <w:r w:rsidRPr="00571AE7">
        <w:rPr>
          <w:rFonts w:asciiTheme="minorHAnsi" w:hAnsiTheme="minorHAnsi" w:cstheme="minorHAnsi"/>
        </w:rPr>
        <w:t xml:space="preserve">To promote an inclusive environment where every student matters </w:t>
      </w:r>
    </w:p>
    <w:p w:rsidR="00571AE7" w:rsidRPr="00571AE7" w:rsidRDefault="00571AE7" w:rsidP="00571AE7">
      <w:pPr>
        <w:pStyle w:val="ListParagraph"/>
        <w:numPr>
          <w:ilvl w:val="0"/>
          <w:numId w:val="25"/>
        </w:numPr>
        <w:ind w:hanging="421"/>
        <w:rPr>
          <w:rFonts w:asciiTheme="minorHAnsi" w:hAnsiTheme="minorHAnsi" w:cstheme="minorHAnsi"/>
        </w:rPr>
      </w:pPr>
      <w:r w:rsidRPr="00571AE7">
        <w:rPr>
          <w:rFonts w:asciiTheme="minorHAnsi" w:hAnsiTheme="minorHAnsi" w:cstheme="minorHAnsi"/>
        </w:rPr>
        <w:t xml:space="preserve">To encourage students to contribute positively to the life of the Sixth </w:t>
      </w:r>
      <w:r w:rsidR="0094155D" w:rsidRPr="00571AE7">
        <w:rPr>
          <w:rFonts w:asciiTheme="minorHAnsi" w:hAnsiTheme="minorHAnsi" w:cstheme="minorHAnsi"/>
        </w:rPr>
        <w:t>Form and</w:t>
      </w:r>
      <w:r w:rsidRPr="00571AE7">
        <w:rPr>
          <w:rFonts w:asciiTheme="minorHAnsi" w:hAnsiTheme="minorHAnsi" w:cstheme="minorHAnsi"/>
        </w:rPr>
        <w:t xml:space="preserve"> the wider life of the school. </w:t>
      </w:r>
    </w:p>
    <w:p w:rsidR="00DF63C1" w:rsidRPr="007F4BA1" w:rsidRDefault="00DF63C1" w:rsidP="00DF63C1">
      <w:pPr>
        <w:spacing w:after="5" w:line="248" w:lineRule="auto"/>
        <w:rPr>
          <w:rFonts w:asciiTheme="minorHAnsi" w:hAnsiTheme="minorHAnsi" w:cstheme="minorHAnsi"/>
          <w:szCs w:val="24"/>
        </w:rPr>
      </w:pPr>
    </w:p>
    <w:p w:rsidR="005C48F1" w:rsidRPr="005C48F1" w:rsidRDefault="005C48F1" w:rsidP="00FF074E">
      <w:pPr>
        <w:rPr>
          <w:rFonts w:asciiTheme="minorHAnsi" w:hAnsiTheme="minorHAnsi" w:cstheme="minorHAnsi"/>
          <w:b/>
        </w:rPr>
      </w:pPr>
      <w:r>
        <w:rPr>
          <w:rFonts w:asciiTheme="minorHAnsi" w:hAnsiTheme="minorHAnsi" w:cstheme="minorHAnsi"/>
          <w:b/>
        </w:rPr>
        <w:t>Administration</w:t>
      </w:r>
    </w:p>
    <w:p w:rsidR="005C48F1" w:rsidRPr="006A5430" w:rsidRDefault="005C48F1" w:rsidP="005C48F1">
      <w:pPr>
        <w:numPr>
          <w:ilvl w:val="0"/>
          <w:numId w:val="16"/>
        </w:numPr>
        <w:spacing w:after="26" w:line="248" w:lineRule="auto"/>
        <w:ind w:hanging="360"/>
        <w:rPr>
          <w:rFonts w:asciiTheme="minorHAnsi" w:hAnsiTheme="minorHAnsi" w:cstheme="minorHAnsi"/>
          <w:szCs w:val="24"/>
        </w:rPr>
      </w:pPr>
      <w:r w:rsidRPr="006A5430">
        <w:rPr>
          <w:rFonts w:asciiTheme="minorHAnsi" w:hAnsiTheme="minorHAnsi" w:cstheme="minorHAnsi"/>
          <w:szCs w:val="24"/>
        </w:rPr>
        <w:t xml:space="preserve">To take responsibility for the Sixth Form prospectus, associated publications, </w:t>
      </w:r>
      <w:r w:rsidRPr="006A5430">
        <w:rPr>
          <w:rFonts w:asciiTheme="minorHAnsi" w:eastAsia="Century Gothic" w:hAnsiTheme="minorHAnsi" w:cstheme="minorHAnsi"/>
          <w:szCs w:val="24"/>
        </w:rPr>
        <w:t>and the Sixth Form area.</w:t>
      </w:r>
      <w:r w:rsidRPr="006A5430">
        <w:rPr>
          <w:rFonts w:asciiTheme="minorHAnsi" w:hAnsiTheme="minorHAnsi" w:cstheme="minorHAnsi"/>
          <w:szCs w:val="24"/>
        </w:rPr>
        <w:t xml:space="preserve"> </w:t>
      </w:r>
    </w:p>
    <w:p w:rsidR="005C48F1" w:rsidRPr="006A5430" w:rsidRDefault="005C48F1" w:rsidP="005C48F1">
      <w:pPr>
        <w:numPr>
          <w:ilvl w:val="0"/>
          <w:numId w:val="16"/>
        </w:numPr>
        <w:spacing w:after="5" w:line="248" w:lineRule="auto"/>
        <w:ind w:hanging="360"/>
        <w:rPr>
          <w:rFonts w:asciiTheme="minorHAnsi" w:hAnsiTheme="minorHAnsi" w:cstheme="minorHAnsi"/>
          <w:szCs w:val="24"/>
        </w:rPr>
      </w:pPr>
      <w:r w:rsidRPr="006A5430">
        <w:rPr>
          <w:rFonts w:asciiTheme="minorHAnsi" w:hAnsiTheme="minorHAnsi" w:cstheme="minorHAnsi"/>
          <w:szCs w:val="24"/>
        </w:rPr>
        <w:t xml:space="preserve">To write the strategic one year and three year Sixth Form Action Plans  </w:t>
      </w:r>
    </w:p>
    <w:p w:rsidR="005C48F1" w:rsidRPr="006A5430" w:rsidRDefault="005C48F1" w:rsidP="005C48F1">
      <w:pPr>
        <w:numPr>
          <w:ilvl w:val="0"/>
          <w:numId w:val="16"/>
        </w:numPr>
        <w:spacing w:after="5" w:line="248" w:lineRule="auto"/>
        <w:ind w:hanging="360"/>
        <w:rPr>
          <w:rFonts w:asciiTheme="minorHAnsi" w:hAnsiTheme="minorHAnsi" w:cstheme="minorHAnsi"/>
          <w:szCs w:val="24"/>
        </w:rPr>
      </w:pPr>
      <w:r w:rsidRPr="006A5430">
        <w:rPr>
          <w:rFonts w:asciiTheme="minorHAnsi" w:hAnsiTheme="minorHAnsi" w:cstheme="minorHAnsi"/>
          <w:szCs w:val="24"/>
        </w:rPr>
        <w:t xml:space="preserve">To produce appropriate handbooks for students and new staff </w:t>
      </w:r>
    </w:p>
    <w:p w:rsidR="006A5430" w:rsidRPr="006A5430" w:rsidRDefault="006A5430" w:rsidP="006A5430">
      <w:pPr>
        <w:pStyle w:val="ListParagraph"/>
        <w:numPr>
          <w:ilvl w:val="0"/>
          <w:numId w:val="16"/>
        </w:numPr>
        <w:spacing w:after="200"/>
        <w:ind w:hanging="360"/>
        <w:rPr>
          <w:rFonts w:asciiTheme="minorHAnsi" w:hAnsiTheme="minorHAnsi" w:cstheme="minorHAnsi"/>
          <w:szCs w:val="24"/>
        </w:rPr>
      </w:pPr>
      <w:r w:rsidRPr="006A5430">
        <w:rPr>
          <w:rFonts w:asciiTheme="minorHAnsi" w:hAnsiTheme="minorHAnsi" w:cstheme="minorHAnsi"/>
          <w:szCs w:val="24"/>
        </w:rPr>
        <w:t>To ensure that all tutors have access to relevant materials in order to deliver high quality tutorial activities.</w:t>
      </w:r>
    </w:p>
    <w:p w:rsidR="006A5430" w:rsidRPr="006A5430" w:rsidRDefault="006A5430" w:rsidP="006A5430">
      <w:pPr>
        <w:pStyle w:val="ListParagraph"/>
        <w:numPr>
          <w:ilvl w:val="0"/>
          <w:numId w:val="16"/>
        </w:numPr>
        <w:spacing w:after="200"/>
        <w:ind w:hanging="360"/>
        <w:rPr>
          <w:rFonts w:asciiTheme="minorHAnsi" w:hAnsiTheme="minorHAnsi" w:cstheme="minorHAnsi"/>
          <w:szCs w:val="24"/>
        </w:rPr>
      </w:pPr>
      <w:r w:rsidRPr="006A5430">
        <w:rPr>
          <w:rFonts w:asciiTheme="minorHAnsi" w:hAnsiTheme="minorHAnsi" w:cstheme="minorHAnsi"/>
          <w:szCs w:val="24"/>
        </w:rPr>
        <w:t xml:space="preserve">To maintain individual student records as necessary and ensure that they are kept up to date. </w:t>
      </w:r>
    </w:p>
    <w:p w:rsidR="006A5430" w:rsidRPr="006A5430" w:rsidRDefault="006A5430" w:rsidP="006A5430">
      <w:pPr>
        <w:pStyle w:val="ListParagraph"/>
        <w:numPr>
          <w:ilvl w:val="0"/>
          <w:numId w:val="16"/>
        </w:numPr>
        <w:spacing w:after="200"/>
        <w:ind w:hanging="360"/>
        <w:rPr>
          <w:rFonts w:asciiTheme="minorHAnsi" w:hAnsiTheme="minorHAnsi" w:cstheme="minorHAnsi"/>
          <w:szCs w:val="24"/>
        </w:rPr>
      </w:pPr>
      <w:r w:rsidRPr="006A5430">
        <w:rPr>
          <w:rFonts w:asciiTheme="minorHAnsi" w:hAnsiTheme="minorHAnsi" w:cstheme="minorHAnsi"/>
          <w:szCs w:val="24"/>
        </w:rPr>
        <w:lastRenderedPageBreak/>
        <w:t>To</w:t>
      </w:r>
      <w:r w:rsidR="007A73E3">
        <w:rPr>
          <w:rFonts w:asciiTheme="minorHAnsi" w:hAnsiTheme="minorHAnsi" w:cstheme="minorHAnsi"/>
          <w:szCs w:val="24"/>
        </w:rPr>
        <w:t xml:space="preserve"> monitor the settling in of students who are new to the school at post 16</w:t>
      </w:r>
    </w:p>
    <w:p w:rsidR="006A5430" w:rsidRPr="006A5430" w:rsidRDefault="006A5430" w:rsidP="006A5430">
      <w:pPr>
        <w:pStyle w:val="ListParagraph"/>
        <w:numPr>
          <w:ilvl w:val="0"/>
          <w:numId w:val="16"/>
        </w:numPr>
        <w:spacing w:after="200"/>
        <w:ind w:hanging="360"/>
        <w:rPr>
          <w:rFonts w:asciiTheme="minorHAnsi" w:hAnsiTheme="minorHAnsi" w:cstheme="minorHAnsi"/>
          <w:szCs w:val="24"/>
        </w:rPr>
      </w:pPr>
      <w:r w:rsidRPr="006A5430">
        <w:rPr>
          <w:rFonts w:asciiTheme="minorHAnsi" w:hAnsiTheme="minorHAnsi" w:cstheme="minorHAnsi"/>
          <w:szCs w:val="24"/>
        </w:rPr>
        <w:t>To oversee the completion of progress checks as appropriate.</w:t>
      </w:r>
    </w:p>
    <w:p w:rsidR="006A5430" w:rsidRPr="006A5430" w:rsidRDefault="006A5430" w:rsidP="006A5430">
      <w:pPr>
        <w:pStyle w:val="ListParagraph"/>
        <w:numPr>
          <w:ilvl w:val="0"/>
          <w:numId w:val="16"/>
        </w:numPr>
        <w:spacing w:after="200"/>
        <w:ind w:hanging="360"/>
        <w:rPr>
          <w:rFonts w:asciiTheme="minorHAnsi" w:hAnsiTheme="minorHAnsi" w:cstheme="minorHAnsi"/>
          <w:szCs w:val="24"/>
        </w:rPr>
      </w:pPr>
      <w:r w:rsidRPr="006A5430">
        <w:rPr>
          <w:rFonts w:asciiTheme="minorHAnsi" w:hAnsiTheme="minorHAnsi" w:cstheme="minorHAnsi"/>
          <w:szCs w:val="24"/>
        </w:rPr>
        <w:t>To oversee the completio</w:t>
      </w:r>
      <w:r w:rsidR="007A73E3">
        <w:rPr>
          <w:rFonts w:asciiTheme="minorHAnsi" w:hAnsiTheme="minorHAnsi" w:cstheme="minorHAnsi"/>
          <w:szCs w:val="24"/>
        </w:rPr>
        <w:t>n of school reports for the Sixth Form</w:t>
      </w:r>
      <w:r w:rsidRPr="006A5430">
        <w:rPr>
          <w:rFonts w:asciiTheme="minorHAnsi" w:hAnsiTheme="minorHAnsi" w:cstheme="minorHAnsi"/>
          <w:szCs w:val="24"/>
        </w:rPr>
        <w:t xml:space="preserve"> </w:t>
      </w:r>
    </w:p>
    <w:p w:rsidR="0094155D" w:rsidRDefault="006A5430" w:rsidP="0094155D">
      <w:pPr>
        <w:pStyle w:val="ListParagraph"/>
        <w:numPr>
          <w:ilvl w:val="0"/>
          <w:numId w:val="16"/>
        </w:numPr>
        <w:ind w:hanging="360"/>
        <w:rPr>
          <w:rFonts w:asciiTheme="minorHAnsi" w:hAnsiTheme="minorHAnsi" w:cstheme="minorHAnsi"/>
          <w:szCs w:val="24"/>
        </w:rPr>
      </w:pPr>
      <w:r w:rsidRPr="006A5430">
        <w:rPr>
          <w:rFonts w:asciiTheme="minorHAnsi" w:hAnsiTheme="minorHAnsi" w:cstheme="minorHAnsi"/>
          <w:szCs w:val="24"/>
        </w:rPr>
        <w:t xml:space="preserve">To have an involvement in policy development and decision making across the school. </w:t>
      </w:r>
    </w:p>
    <w:p w:rsidR="007A73E3" w:rsidRPr="00571AE7" w:rsidRDefault="007A73E3" w:rsidP="007A73E3">
      <w:pPr>
        <w:numPr>
          <w:ilvl w:val="0"/>
          <w:numId w:val="16"/>
        </w:numPr>
        <w:ind w:hanging="357"/>
        <w:rPr>
          <w:rFonts w:asciiTheme="minorHAnsi" w:hAnsiTheme="minorHAnsi" w:cstheme="minorHAnsi"/>
        </w:rPr>
      </w:pPr>
      <w:r w:rsidRPr="00571AE7">
        <w:rPr>
          <w:rFonts w:asciiTheme="minorHAnsi" w:hAnsiTheme="minorHAnsi" w:cstheme="minorHAnsi"/>
        </w:rPr>
        <w:t xml:space="preserve">To co-ordinate the UCAS university application procedures and other application systems </w:t>
      </w:r>
    </w:p>
    <w:p w:rsidR="007A73E3" w:rsidRDefault="007A73E3" w:rsidP="007A73E3">
      <w:pPr>
        <w:numPr>
          <w:ilvl w:val="0"/>
          <w:numId w:val="16"/>
        </w:numPr>
        <w:ind w:hanging="357"/>
        <w:rPr>
          <w:rFonts w:asciiTheme="minorHAnsi" w:hAnsiTheme="minorHAnsi" w:cstheme="minorHAnsi"/>
        </w:rPr>
      </w:pPr>
      <w:r w:rsidRPr="00571AE7">
        <w:rPr>
          <w:rFonts w:asciiTheme="minorHAnsi" w:hAnsiTheme="minorHAnsi" w:cstheme="minorHAnsi"/>
        </w:rPr>
        <w:t xml:space="preserve">To oversee all aspects of reference writing and the administration of the UCAS process </w:t>
      </w:r>
    </w:p>
    <w:p w:rsidR="00DC2626" w:rsidRDefault="00DC2626" w:rsidP="00DC2626">
      <w:pPr>
        <w:autoSpaceDE w:val="0"/>
        <w:autoSpaceDN w:val="0"/>
        <w:adjustRightInd w:val="0"/>
        <w:rPr>
          <w:rFonts w:ascii="Calibri" w:hAnsi="Calibri" w:cs="Calibri"/>
          <w:b/>
          <w:bCs/>
          <w:szCs w:val="24"/>
        </w:rPr>
      </w:pPr>
    </w:p>
    <w:p w:rsidR="00DC2626" w:rsidRPr="00DC2626" w:rsidRDefault="00DC2626" w:rsidP="00DC2626">
      <w:pPr>
        <w:autoSpaceDE w:val="0"/>
        <w:autoSpaceDN w:val="0"/>
        <w:adjustRightInd w:val="0"/>
        <w:rPr>
          <w:rFonts w:ascii="Calibri" w:hAnsi="Calibri" w:cs="Calibri"/>
          <w:b/>
          <w:bCs/>
          <w:szCs w:val="24"/>
        </w:rPr>
      </w:pPr>
      <w:r w:rsidRPr="00DC2626">
        <w:rPr>
          <w:rFonts w:ascii="Calibri" w:hAnsi="Calibri" w:cs="Calibri"/>
          <w:b/>
          <w:bCs/>
          <w:szCs w:val="24"/>
        </w:rPr>
        <w:t>General Duties</w:t>
      </w:r>
    </w:p>
    <w:p w:rsidR="00DC2626" w:rsidRPr="00C23511" w:rsidRDefault="00DC2626" w:rsidP="00DC2626">
      <w:pPr>
        <w:pStyle w:val="Default"/>
        <w:numPr>
          <w:ilvl w:val="0"/>
          <w:numId w:val="1"/>
        </w:numPr>
        <w:rPr>
          <w:rFonts w:asciiTheme="minorHAnsi" w:hAnsiTheme="minorHAnsi" w:cstheme="minorHAnsi"/>
          <w:color w:val="auto"/>
        </w:rPr>
      </w:pPr>
      <w:r w:rsidRPr="00C23511">
        <w:rPr>
          <w:rFonts w:asciiTheme="minorHAnsi" w:hAnsiTheme="minorHAnsi" w:cstheme="minorHAnsi"/>
          <w:color w:val="auto"/>
        </w:rPr>
        <w:t xml:space="preserve">Carry out duties of a school teacher as set out in the current School Teachers’ Pay and Conditions Document. </w:t>
      </w:r>
    </w:p>
    <w:p w:rsidR="00DC2626" w:rsidRPr="00C23511" w:rsidRDefault="00DC2626" w:rsidP="00DC2626">
      <w:pPr>
        <w:pStyle w:val="ListParagraph"/>
        <w:numPr>
          <w:ilvl w:val="0"/>
          <w:numId w:val="1"/>
        </w:numPr>
        <w:autoSpaceDE w:val="0"/>
        <w:autoSpaceDN w:val="0"/>
        <w:adjustRightInd w:val="0"/>
        <w:rPr>
          <w:rFonts w:ascii="Calibri" w:hAnsi="Calibri" w:cs="Calibri"/>
          <w:b/>
          <w:bCs/>
          <w:szCs w:val="24"/>
          <w:u w:val="single"/>
        </w:rPr>
      </w:pPr>
      <w:r w:rsidRPr="00C23511">
        <w:rPr>
          <w:rFonts w:ascii="Calibri" w:hAnsi="Calibri" w:cs="Calibri"/>
          <w:bCs/>
          <w:szCs w:val="24"/>
        </w:rPr>
        <w:t>Uphold and promote the ethos and Christian values of the school</w:t>
      </w:r>
    </w:p>
    <w:p w:rsidR="00DC2626" w:rsidRPr="00C23511" w:rsidRDefault="00DC2626" w:rsidP="00DC2626">
      <w:pPr>
        <w:pStyle w:val="ListParagraph"/>
        <w:numPr>
          <w:ilvl w:val="0"/>
          <w:numId w:val="1"/>
        </w:numPr>
        <w:rPr>
          <w:rFonts w:asciiTheme="minorHAnsi" w:hAnsiTheme="minorHAnsi"/>
          <w:szCs w:val="24"/>
        </w:rPr>
      </w:pPr>
      <w:r w:rsidRPr="00C23511">
        <w:rPr>
          <w:rFonts w:asciiTheme="minorHAnsi" w:hAnsiTheme="minorHAnsi"/>
          <w:szCs w:val="24"/>
        </w:rPr>
        <w:t>Make a positive contribution to the wider life and ethos of the school</w:t>
      </w:r>
    </w:p>
    <w:p w:rsidR="00DC2626" w:rsidRPr="00C23511" w:rsidRDefault="00DC2626" w:rsidP="00DC2626">
      <w:pPr>
        <w:pStyle w:val="ListParagraph"/>
        <w:numPr>
          <w:ilvl w:val="0"/>
          <w:numId w:val="1"/>
        </w:numPr>
        <w:autoSpaceDE w:val="0"/>
        <w:autoSpaceDN w:val="0"/>
        <w:adjustRightInd w:val="0"/>
        <w:rPr>
          <w:rFonts w:ascii="Calibri" w:hAnsi="Calibri" w:cs="Calibri"/>
          <w:b/>
          <w:bCs/>
          <w:szCs w:val="24"/>
          <w:u w:val="single"/>
        </w:rPr>
      </w:pPr>
      <w:r w:rsidRPr="00C23511">
        <w:rPr>
          <w:rFonts w:ascii="Calibri" w:hAnsi="Calibri" w:cs="Calibri"/>
          <w:bCs/>
          <w:szCs w:val="24"/>
        </w:rPr>
        <w:t>Uphold and follow the policies of the school</w:t>
      </w:r>
    </w:p>
    <w:p w:rsidR="00DC2626" w:rsidRPr="00C23511" w:rsidRDefault="00DC2626" w:rsidP="00DC2626">
      <w:pPr>
        <w:pStyle w:val="ListParagraph"/>
        <w:numPr>
          <w:ilvl w:val="0"/>
          <w:numId w:val="1"/>
        </w:numPr>
        <w:autoSpaceDE w:val="0"/>
        <w:autoSpaceDN w:val="0"/>
        <w:adjustRightInd w:val="0"/>
        <w:rPr>
          <w:rFonts w:ascii="Calibri" w:hAnsi="Calibri" w:cs="Calibri"/>
          <w:b/>
          <w:bCs/>
          <w:szCs w:val="24"/>
          <w:u w:val="single"/>
        </w:rPr>
      </w:pPr>
      <w:r w:rsidRPr="00C23511">
        <w:rPr>
          <w:rFonts w:ascii="Calibri" w:hAnsi="Calibri" w:cs="Calibri"/>
          <w:bCs/>
          <w:szCs w:val="24"/>
        </w:rPr>
        <w:t>Be a representative of the school</w:t>
      </w:r>
    </w:p>
    <w:p w:rsidR="00DC2626" w:rsidRPr="00C23511" w:rsidRDefault="00DC2626" w:rsidP="00DC2626">
      <w:pPr>
        <w:pStyle w:val="ListParagraph"/>
        <w:numPr>
          <w:ilvl w:val="0"/>
          <w:numId w:val="1"/>
        </w:numPr>
        <w:rPr>
          <w:rFonts w:asciiTheme="minorHAnsi" w:hAnsiTheme="minorHAnsi"/>
          <w:szCs w:val="24"/>
        </w:rPr>
      </w:pPr>
      <w:r w:rsidRPr="00C23511">
        <w:rPr>
          <w:rFonts w:asciiTheme="minorHAnsi" w:hAnsiTheme="minorHAnsi"/>
          <w:szCs w:val="24"/>
        </w:rPr>
        <w:t>Take responsibility for improving teaching through appropriate professional development, responding to advice and feedback from colleagues</w:t>
      </w:r>
    </w:p>
    <w:p w:rsidR="00DC2626" w:rsidRPr="00C23511" w:rsidRDefault="00DC2626" w:rsidP="00DC2626">
      <w:pPr>
        <w:pStyle w:val="ListParagraph"/>
        <w:numPr>
          <w:ilvl w:val="0"/>
          <w:numId w:val="1"/>
        </w:numPr>
        <w:rPr>
          <w:rFonts w:asciiTheme="minorHAnsi" w:hAnsiTheme="minorHAnsi"/>
          <w:szCs w:val="24"/>
        </w:rPr>
      </w:pPr>
      <w:r w:rsidRPr="00C23511">
        <w:rPr>
          <w:rFonts w:asciiTheme="minorHAnsi" w:hAnsiTheme="minorHAnsi"/>
          <w:szCs w:val="24"/>
        </w:rPr>
        <w:t>Attend all whole school training and INSET</w:t>
      </w:r>
    </w:p>
    <w:p w:rsidR="00DC2626" w:rsidRPr="00C23511" w:rsidRDefault="00DC2626" w:rsidP="00DC2626">
      <w:pPr>
        <w:pStyle w:val="ListParagraph"/>
        <w:numPr>
          <w:ilvl w:val="0"/>
          <w:numId w:val="1"/>
        </w:numPr>
        <w:rPr>
          <w:rFonts w:asciiTheme="minorHAnsi" w:hAnsiTheme="minorHAnsi"/>
          <w:szCs w:val="24"/>
        </w:rPr>
      </w:pPr>
      <w:r w:rsidRPr="00C23511">
        <w:rPr>
          <w:rFonts w:asciiTheme="minorHAnsi" w:hAnsiTheme="minorHAnsi"/>
          <w:szCs w:val="24"/>
        </w:rPr>
        <w:t>If new to</w:t>
      </w:r>
      <w:r w:rsidR="007A73E3">
        <w:rPr>
          <w:rFonts w:asciiTheme="minorHAnsi" w:hAnsiTheme="minorHAnsi"/>
          <w:szCs w:val="24"/>
        </w:rPr>
        <w:t xml:space="preserve"> the position</w:t>
      </w:r>
      <w:r w:rsidRPr="00C23511">
        <w:rPr>
          <w:rFonts w:asciiTheme="minorHAnsi" w:hAnsiTheme="minorHAnsi"/>
          <w:szCs w:val="24"/>
        </w:rPr>
        <w:t>, undertake the appropriate training and mentoring programmes</w:t>
      </w:r>
      <w:r w:rsidR="007A73E3">
        <w:rPr>
          <w:rFonts w:asciiTheme="minorHAnsi" w:hAnsiTheme="minorHAnsi"/>
          <w:szCs w:val="24"/>
        </w:rPr>
        <w:t xml:space="preserve"> as required</w:t>
      </w:r>
    </w:p>
    <w:p w:rsidR="00DC2626" w:rsidRPr="00C23511" w:rsidRDefault="00DC2626" w:rsidP="00DC2626">
      <w:pPr>
        <w:pStyle w:val="ListParagraph"/>
        <w:numPr>
          <w:ilvl w:val="0"/>
          <w:numId w:val="1"/>
        </w:numPr>
        <w:autoSpaceDE w:val="0"/>
        <w:autoSpaceDN w:val="0"/>
        <w:adjustRightInd w:val="0"/>
        <w:rPr>
          <w:rFonts w:ascii="Calibri" w:hAnsi="Calibri" w:cs="Calibri"/>
          <w:b/>
          <w:bCs/>
          <w:szCs w:val="24"/>
          <w:u w:val="single"/>
        </w:rPr>
      </w:pPr>
      <w:r w:rsidRPr="00C23511">
        <w:rPr>
          <w:rFonts w:ascii="Calibri" w:hAnsi="Calibri" w:cs="Calibri"/>
          <w:bCs/>
          <w:szCs w:val="24"/>
        </w:rPr>
        <w:t>Ensure the well-being and safety of students and follow the safeguarding protocol at all times</w:t>
      </w:r>
    </w:p>
    <w:p w:rsidR="00DC2626" w:rsidRPr="00C23511" w:rsidRDefault="00DC2626" w:rsidP="00DC2626">
      <w:pPr>
        <w:pStyle w:val="ListParagraph"/>
        <w:numPr>
          <w:ilvl w:val="0"/>
          <w:numId w:val="1"/>
        </w:numPr>
        <w:rPr>
          <w:rFonts w:asciiTheme="minorHAnsi" w:hAnsiTheme="minorHAnsi"/>
          <w:szCs w:val="24"/>
        </w:rPr>
      </w:pPr>
      <w:r w:rsidRPr="00C23511">
        <w:rPr>
          <w:rFonts w:asciiTheme="minorHAnsi" w:hAnsiTheme="minorHAnsi"/>
          <w:szCs w:val="24"/>
        </w:rPr>
        <w:t>Develop effective professional relationships with colleagues, knowing how and when to draw on advice and specialist support</w:t>
      </w:r>
    </w:p>
    <w:p w:rsidR="00DC2626" w:rsidRPr="00C23511" w:rsidRDefault="00DC2626" w:rsidP="00DC2626">
      <w:pPr>
        <w:pStyle w:val="ListParagraph"/>
        <w:numPr>
          <w:ilvl w:val="0"/>
          <w:numId w:val="1"/>
        </w:numPr>
        <w:rPr>
          <w:rFonts w:asciiTheme="minorHAnsi" w:hAnsiTheme="minorHAnsi"/>
          <w:szCs w:val="24"/>
        </w:rPr>
      </w:pPr>
      <w:r w:rsidRPr="00C23511">
        <w:rPr>
          <w:rFonts w:asciiTheme="minorHAnsi" w:hAnsiTheme="minorHAnsi"/>
          <w:szCs w:val="24"/>
        </w:rPr>
        <w:t>Deploy support staff effectively</w:t>
      </w:r>
    </w:p>
    <w:p w:rsidR="00DC2626" w:rsidRPr="00C23511" w:rsidRDefault="00DC2626" w:rsidP="00DC2626">
      <w:pPr>
        <w:pStyle w:val="ListParagraph"/>
        <w:numPr>
          <w:ilvl w:val="0"/>
          <w:numId w:val="1"/>
        </w:numPr>
        <w:rPr>
          <w:szCs w:val="24"/>
        </w:rPr>
      </w:pPr>
      <w:r w:rsidRPr="00C23511">
        <w:rPr>
          <w:rFonts w:asciiTheme="minorHAnsi" w:hAnsiTheme="minorHAnsi"/>
          <w:szCs w:val="24"/>
        </w:rPr>
        <w:t>Communicate effectively with parents with regard to students’ achievements and well-being</w:t>
      </w:r>
    </w:p>
    <w:p w:rsidR="0094155D" w:rsidRPr="00DC2626" w:rsidRDefault="00DC2626" w:rsidP="00DC2626">
      <w:pPr>
        <w:pStyle w:val="ListParagraph"/>
        <w:numPr>
          <w:ilvl w:val="0"/>
          <w:numId w:val="1"/>
        </w:numPr>
        <w:rPr>
          <w:rFonts w:asciiTheme="minorHAnsi" w:hAnsiTheme="minorHAnsi" w:cstheme="minorHAnsi"/>
          <w:szCs w:val="24"/>
        </w:rPr>
      </w:pPr>
      <w:r w:rsidRPr="00DC2626">
        <w:rPr>
          <w:rFonts w:ascii="Calibri" w:hAnsi="Calibri" w:cs="Calibri"/>
          <w:bCs/>
          <w:szCs w:val="24"/>
        </w:rPr>
        <w:t>Maintain professionalism and adhere to the school’s code of conduct and teacher standards at all times.</w:t>
      </w:r>
    </w:p>
    <w:p w:rsidR="006A5430" w:rsidRPr="006A5430" w:rsidRDefault="006A5430" w:rsidP="0094155D">
      <w:pPr>
        <w:pStyle w:val="ListParagraph"/>
        <w:ind w:left="705"/>
        <w:rPr>
          <w:rFonts w:asciiTheme="minorHAnsi" w:hAnsiTheme="minorHAnsi" w:cstheme="minorHAnsi"/>
          <w:szCs w:val="24"/>
        </w:rPr>
      </w:pPr>
    </w:p>
    <w:p w:rsidR="001B32C2" w:rsidRPr="00EB447B" w:rsidRDefault="001B32C2" w:rsidP="0094155D">
      <w:pPr>
        <w:pStyle w:val="Heading1"/>
        <w:ind w:left="-567"/>
        <w:rPr>
          <w:rFonts w:asciiTheme="minorHAnsi" w:hAnsiTheme="minorHAnsi" w:cstheme="minorHAnsi"/>
          <w:szCs w:val="24"/>
        </w:rPr>
      </w:pPr>
      <w:r w:rsidRPr="00EB447B">
        <w:rPr>
          <w:rFonts w:asciiTheme="minorHAnsi" w:hAnsiTheme="minorHAnsi" w:cstheme="minorHAnsi"/>
          <w:szCs w:val="24"/>
        </w:rPr>
        <w:t>EQUALITY AND DIVERSITY</w:t>
      </w:r>
    </w:p>
    <w:p w:rsidR="001B32C2" w:rsidRPr="00EB447B" w:rsidRDefault="001B32C2" w:rsidP="0094155D">
      <w:pPr>
        <w:ind w:left="-567"/>
        <w:rPr>
          <w:rFonts w:asciiTheme="minorHAnsi" w:hAnsiTheme="minorHAnsi" w:cstheme="minorHAnsi"/>
          <w:szCs w:val="24"/>
        </w:rPr>
      </w:pPr>
      <w:r w:rsidRPr="00EB447B">
        <w:rPr>
          <w:rFonts w:asciiTheme="minorHAnsi" w:hAnsiTheme="minorHAnsi" w:cstheme="minorHAnsi"/>
          <w:szCs w:val="24"/>
        </w:rPr>
        <w:t>We are committed to and champion equality and diversity in all aspects of employment with</w:t>
      </w:r>
      <w:r w:rsidR="00C43C4D" w:rsidRPr="00EB447B">
        <w:rPr>
          <w:rFonts w:asciiTheme="minorHAnsi" w:hAnsiTheme="minorHAnsi" w:cstheme="minorHAnsi"/>
          <w:szCs w:val="24"/>
        </w:rPr>
        <w:t>in</w:t>
      </w:r>
      <w:r w:rsidRPr="00EB447B">
        <w:rPr>
          <w:rFonts w:asciiTheme="minorHAnsi" w:hAnsiTheme="minorHAnsi" w:cstheme="minorHAnsi"/>
          <w:szCs w:val="24"/>
        </w:rPr>
        <w:t xml:space="preserve"> the London Borough of </w:t>
      </w:r>
      <w:r w:rsidR="00CE4532">
        <w:rPr>
          <w:rFonts w:asciiTheme="minorHAnsi" w:hAnsiTheme="minorHAnsi" w:cstheme="minorHAnsi"/>
          <w:szCs w:val="24"/>
        </w:rPr>
        <w:t>Enfield</w:t>
      </w:r>
      <w:r w:rsidRPr="00EB447B">
        <w:rPr>
          <w:rFonts w:asciiTheme="minorHAnsi" w:hAnsiTheme="minorHAnsi" w:cstheme="minorHAnsi"/>
          <w:szCs w:val="24"/>
        </w:rPr>
        <w:t>.  All employees are expected to understand and promote equality and diversity in the course of their work.</w:t>
      </w:r>
    </w:p>
    <w:p w:rsidR="001B32C2" w:rsidRPr="00EB447B" w:rsidRDefault="001B32C2" w:rsidP="0094155D">
      <w:pPr>
        <w:rPr>
          <w:rFonts w:asciiTheme="minorHAnsi" w:hAnsiTheme="minorHAnsi" w:cstheme="minorHAnsi"/>
          <w:szCs w:val="24"/>
        </w:rPr>
      </w:pPr>
    </w:p>
    <w:p w:rsidR="002C2EF0" w:rsidRPr="00EB447B" w:rsidRDefault="002C2EF0" w:rsidP="0094155D">
      <w:pPr>
        <w:ind w:hanging="567"/>
        <w:rPr>
          <w:rFonts w:asciiTheme="minorHAnsi" w:hAnsiTheme="minorHAnsi" w:cstheme="minorHAnsi"/>
          <w:b/>
          <w:szCs w:val="24"/>
        </w:rPr>
      </w:pPr>
      <w:r w:rsidRPr="00EB447B">
        <w:rPr>
          <w:rFonts w:asciiTheme="minorHAnsi" w:hAnsiTheme="minorHAnsi" w:cstheme="minorHAnsi"/>
          <w:b/>
          <w:szCs w:val="24"/>
        </w:rPr>
        <w:t>SAFEGUARDING CHILDREN</w:t>
      </w:r>
    </w:p>
    <w:p w:rsidR="00EB3E06" w:rsidRPr="00EB447B" w:rsidRDefault="00BA084B" w:rsidP="0094155D">
      <w:pPr>
        <w:ind w:left="-567"/>
        <w:rPr>
          <w:rFonts w:asciiTheme="minorHAnsi" w:hAnsiTheme="minorHAnsi" w:cstheme="minorHAnsi"/>
          <w:szCs w:val="24"/>
        </w:rPr>
      </w:pPr>
      <w:r w:rsidRPr="00EB447B">
        <w:rPr>
          <w:rFonts w:asciiTheme="minorHAnsi" w:hAnsiTheme="minorHAnsi" w:cstheme="minorHAnsi"/>
          <w:szCs w:val="24"/>
        </w:rPr>
        <w:t>Bishop Stopford’s School</w:t>
      </w:r>
      <w:r w:rsidR="002C2EF0" w:rsidRPr="00EB447B">
        <w:rPr>
          <w:rFonts w:asciiTheme="minorHAnsi" w:hAnsiTheme="minorHAnsi" w:cstheme="minorHAnsi"/>
          <w:szCs w:val="24"/>
        </w:rPr>
        <w:t xml:space="preserve"> is committed to safeguarding and promoting the welfare of children and young people and expects all staff and volunteers to share this commitment and uphold all relevant procedure.</w:t>
      </w:r>
    </w:p>
    <w:tbl>
      <w:tblPr>
        <w:tblpPr w:leftFromText="180" w:rightFromText="180" w:vertAnchor="text" w:horzAnchor="margin" w:tblpXSpec="center" w:tblpY="45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245"/>
      </w:tblGrid>
      <w:tr w:rsidR="00EB3E06" w:rsidRPr="00EB447B" w:rsidTr="00150547">
        <w:tc>
          <w:tcPr>
            <w:tcW w:w="10206" w:type="dxa"/>
            <w:gridSpan w:val="2"/>
          </w:tcPr>
          <w:p w:rsidR="00EB3E06" w:rsidRPr="00EB447B" w:rsidRDefault="00EB3E06" w:rsidP="0094155D">
            <w:pPr>
              <w:rPr>
                <w:rFonts w:asciiTheme="minorHAnsi" w:hAnsiTheme="minorHAnsi" w:cstheme="minorHAnsi"/>
                <w:b/>
                <w:szCs w:val="24"/>
                <w:lang w:eastAsia="en-US"/>
              </w:rPr>
            </w:pPr>
            <w:r w:rsidRPr="00EB447B">
              <w:rPr>
                <w:rFonts w:asciiTheme="minorHAnsi" w:hAnsiTheme="minorHAnsi" w:cstheme="minorHAnsi"/>
                <w:b/>
                <w:szCs w:val="24"/>
                <w:lang w:eastAsia="en-US"/>
              </w:rPr>
              <w:lastRenderedPageBreak/>
              <w:t>I have read the Job Description and agree to all the terms and conditions set out.  I also agree to comply with all School Policies, Child Protection and Health and Safety regulations.  I understand that this Job Description is not an exhaustive list and I agree, when required, to undertake any reasonable request made by the Leadership Team.</w:t>
            </w:r>
          </w:p>
          <w:p w:rsidR="00EB3E06" w:rsidRPr="00EB447B" w:rsidRDefault="00EB3E06" w:rsidP="0094155D">
            <w:pPr>
              <w:rPr>
                <w:rFonts w:asciiTheme="minorHAnsi" w:hAnsiTheme="minorHAnsi" w:cstheme="minorHAnsi"/>
                <w:szCs w:val="24"/>
                <w:lang w:eastAsia="en-US"/>
              </w:rPr>
            </w:pPr>
          </w:p>
        </w:tc>
      </w:tr>
      <w:tr w:rsidR="00EB3E06" w:rsidRPr="00EB447B" w:rsidTr="00150547">
        <w:tc>
          <w:tcPr>
            <w:tcW w:w="4961" w:type="dxa"/>
          </w:tcPr>
          <w:p w:rsidR="00EB3E06" w:rsidRPr="00EB447B" w:rsidRDefault="00EB3E06" w:rsidP="0094155D">
            <w:pPr>
              <w:rPr>
                <w:rFonts w:asciiTheme="minorHAnsi" w:eastAsia="Calibri" w:hAnsiTheme="minorHAnsi" w:cstheme="minorHAnsi"/>
                <w:b/>
                <w:szCs w:val="24"/>
                <w:lang w:val="en-US" w:eastAsia="en-US"/>
              </w:rPr>
            </w:pPr>
            <w:r w:rsidRPr="00EB447B">
              <w:rPr>
                <w:rFonts w:asciiTheme="minorHAnsi" w:eastAsia="Calibri" w:hAnsiTheme="minorHAnsi" w:cstheme="minorHAnsi"/>
                <w:b/>
                <w:szCs w:val="24"/>
                <w:lang w:val="en-US" w:eastAsia="en-US"/>
              </w:rPr>
              <w:t>Name:</w:t>
            </w:r>
          </w:p>
          <w:p w:rsidR="00EB3E06" w:rsidRPr="00EB447B" w:rsidRDefault="00EB3E06" w:rsidP="0094155D">
            <w:pPr>
              <w:rPr>
                <w:rFonts w:asciiTheme="minorHAnsi" w:eastAsia="Calibri" w:hAnsiTheme="minorHAnsi" w:cstheme="minorHAnsi"/>
                <w:b/>
                <w:szCs w:val="24"/>
                <w:lang w:val="en-US" w:eastAsia="en-US"/>
              </w:rPr>
            </w:pPr>
          </w:p>
        </w:tc>
        <w:tc>
          <w:tcPr>
            <w:tcW w:w="5245" w:type="dxa"/>
          </w:tcPr>
          <w:p w:rsidR="00EB3E06" w:rsidRPr="00EB447B" w:rsidRDefault="00EB3E06" w:rsidP="0094155D">
            <w:pPr>
              <w:rPr>
                <w:rFonts w:asciiTheme="minorHAnsi" w:eastAsia="Calibri" w:hAnsiTheme="minorHAnsi" w:cstheme="minorHAnsi"/>
                <w:b/>
                <w:szCs w:val="24"/>
                <w:lang w:val="en-US" w:eastAsia="en-US"/>
              </w:rPr>
            </w:pPr>
            <w:r w:rsidRPr="00EB447B">
              <w:rPr>
                <w:rFonts w:asciiTheme="minorHAnsi" w:eastAsia="Calibri" w:hAnsiTheme="minorHAnsi" w:cstheme="minorHAnsi"/>
                <w:b/>
                <w:szCs w:val="24"/>
                <w:lang w:val="en-US" w:eastAsia="en-US"/>
              </w:rPr>
              <w:t>Signature:</w:t>
            </w:r>
          </w:p>
        </w:tc>
      </w:tr>
      <w:tr w:rsidR="00EB3E06" w:rsidRPr="00EB447B" w:rsidTr="00150547">
        <w:tc>
          <w:tcPr>
            <w:tcW w:w="4961" w:type="dxa"/>
          </w:tcPr>
          <w:p w:rsidR="00EB3E06" w:rsidRPr="00EB447B" w:rsidRDefault="00EB3E06" w:rsidP="0094155D">
            <w:pPr>
              <w:rPr>
                <w:rFonts w:asciiTheme="minorHAnsi" w:eastAsia="Calibri" w:hAnsiTheme="minorHAnsi" w:cstheme="minorHAnsi"/>
                <w:b/>
                <w:szCs w:val="24"/>
                <w:lang w:val="en-US" w:eastAsia="en-US"/>
              </w:rPr>
            </w:pPr>
            <w:r w:rsidRPr="00EB447B">
              <w:rPr>
                <w:rFonts w:asciiTheme="minorHAnsi" w:eastAsia="Calibri" w:hAnsiTheme="minorHAnsi" w:cstheme="minorHAnsi"/>
                <w:b/>
                <w:szCs w:val="24"/>
                <w:lang w:val="en-US" w:eastAsia="en-US"/>
              </w:rPr>
              <w:t>Date:</w:t>
            </w:r>
          </w:p>
          <w:p w:rsidR="00EB3E06" w:rsidRPr="00EB447B" w:rsidRDefault="00EB3E06" w:rsidP="0094155D">
            <w:pPr>
              <w:rPr>
                <w:rFonts w:asciiTheme="minorHAnsi" w:eastAsia="Calibri" w:hAnsiTheme="minorHAnsi" w:cstheme="minorHAnsi"/>
                <w:b/>
                <w:szCs w:val="24"/>
                <w:lang w:val="en-US" w:eastAsia="en-US"/>
              </w:rPr>
            </w:pPr>
          </w:p>
        </w:tc>
        <w:tc>
          <w:tcPr>
            <w:tcW w:w="5245" w:type="dxa"/>
          </w:tcPr>
          <w:p w:rsidR="00EB3E06" w:rsidRPr="00EB447B" w:rsidRDefault="00EB3E06" w:rsidP="0094155D">
            <w:pPr>
              <w:rPr>
                <w:rFonts w:asciiTheme="minorHAnsi" w:eastAsia="Calibri" w:hAnsiTheme="minorHAnsi" w:cstheme="minorHAnsi"/>
                <w:b/>
                <w:szCs w:val="24"/>
                <w:lang w:val="en-US" w:eastAsia="en-US"/>
              </w:rPr>
            </w:pPr>
          </w:p>
        </w:tc>
      </w:tr>
    </w:tbl>
    <w:p w:rsidR="00E05044" w:rsidRPr="000A2D1C" w:rsidRDefault="00E05044" w:rsidP="0094155D">
      <w:pPr>
        <w:rPr>
          <w:rFonts w:ascii="Calibri" w:hAnsi="Calibri" w:cs="Tahoma"/>
          <w:sz w:val="22"/>
          <w:szCs w:val="22"/>
        </w:rPr>
      </w:pPr>
    </w:p>
    <w:sectPr w:rsidR="00E05044" w:rsidRPr="000A2D1C" w:rsidSect="00DC2626">
      <w:footerReference w:type="default" r:id="rId9"/>
      <w:pgSz w:w="11906" w:h="16838" w:code="9"/>
      <w:pgMar w:top="709" w:right="1418" w:bottom="992" w:left="1418" w:header="720" w:footer="17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C3" w:rsidRDefault="009212C3">
      <w:r>
        <w:separator/>
      </w:r>
    </w:p>
  </w:endnote>
  <w:endnote w:type="continuationSeparator" w:id="0">
    <w:p w:rsidR="009212C3" w:rsidRDefault="0092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3" w:rsidRPr="00B20B6E" w:rsidRDefault="009212C3" w:rsidP="00B20B6E">
    <w:pPr>
      <w:pStyle w:val="Footer"/>
      <w:pBdr>
        <w:top w:val="single" w:sz="4" w:space="1" w:color="D9D9D9"/>
      </w:pBdr>
      <w:jc w:val="right"/>
      <w:rPr>
        <w:sz w:val="18"/>
        <w:szCs w:val="18"/>
      </w:rPr>
    </w:pPr>
    <w:r w:rsidRPr="00B20B6E">
      <w:rPr>
        <w:sz w:val="18"/>
        <w:szCs w:val="18"/>
      </w:rPr>
      <w:fldChar w:fldCharType="begin"/>
    </w:r>
    <w:r w:rsidRPr="00B20B6E">
      <w:rPr>
        <w:sz w:val="18"/>
        <w:szCs w:val="18"/>
      </w:rPr>
      <w:instrText xml:space="preserve"> PAGE   \* MERGEFORMAT </w:instrText>
    </w:r>
    <w:r w:rsidRPr="00B20B6E">
      <w:rPr>
        <w:sz w:val="18"/>
        <w:szCs w:val="18"/>
      </w:rPr>
      <w:fldChar w:fldCharType="separate"/>
    </w:r>
    <w:r w:rsidR="00B13973">
      <w:rPr>
        <w:noProof/>
        <w:sz w:val="18"/>
        <w:szCs w:val="18"/>
      </w:rPr>
      <w:t>4</w:t>
    </w:r>
    <w:r w:rsidRPr="00B20B6E">
      <w:rPr>
        <w:noProof/>
        <w:sz w:val="18"/>
        <w:szCs w:val="18"/>
      </w:rPr>
      <w:fldChar w:fldCharType="end"/>
    </w:r>
    <w:r w:rsidRPr="00B20B6E">
      <w:rPr>
        <w:sz w:val="18"/>
        <w:szCs w:val="18"/>
      </w:rPr>
      <w:t xml:space="preserve"> | </w:t>
    </w:r>
    <w:r w:rsidRPr="00B20B6E">
      <w:rPr>
        <w:color w:val="808080"/>
        <w:spacing w:val="60"/>
        <w:sz w:val="18"/>
        <w:szCs w:val="18"/>
      </w:rPr>
      <w:t>Page</w:t>
    </w:r>
  </w:p>
  <w:p w:rsidR="009212C3" w:rsidRPr="00C24049" w:rsidRDefault="009212C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C3" w:rsidRDefault="009212C3">
      <w:r>
        <w:separator/>
      </w:r>
    </w:p>
  </w:footnote>
  <w:footnote w:type="continuationSeparator" w:id="0">
    <w:p w:rsidR="009212C3" w:rsidRDefault="00921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1A4"/>
    <w:multiLevelType w:val="hybridMultilevel"/>
    <w:tmpl w:val="D7545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753B3"/>
    <w:multiLevelType w:val="hybridMultilevel"/>
    <w:tmpl w:val="7146F4A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0F66CD"/>
    <w:multiLevelType w:val="hybridMultilevel"/>
    <w:tmpl w:val="16702208"/>
    <w:lvl w:ilvl="0" w:tplc="E9701A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AA2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9E0A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400F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010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64F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588B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A68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28D0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D82329"/>
    <w:multiLevelType w:val="hybridMultilevel"/>
    <w:tmpl w:val="4E18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43250"/>
    <w:multiLevelType w:val="hybridMultilevel"/>
    <w:tmpl w:val="CA022CE6"/>
    <w:lvl w:ilvl="0" w:tplc="4218F6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CF8"/>
    <w:multiLevelType w:val="hybridMultilevel"/>
    <w:tmpl w:val="6D3C1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B17B2"/>
    <w:multiLevelType w:val="hybridMultilevel"/>
    <w:tmpl w:val="8158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92AF3"/>
    <w:multiLevelType w:val="hybridMultilevel"/>
    <w:tmpl w:val="A93C1704"/>
    <w:lvl w:ilvl="0" w:tplc="72A476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4E6D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FEAB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66B0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CB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E48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B25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1679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140A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FB7C88"/>
    <w:multiLevelType w:val="hybridMultilevel"/>
    <w:tmpl w:val="67B4C108"/>
    <w:lvl w:ilvl="0" w:tplc="4218F67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42327"/>
    <w:multiLevelType w:val="hybridMultilevel"/>
    <w:tmpl w:val="52CA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E315A"/>
    <w:multiLevelType w:val="hybridMultilevel"/>
    <w:tmpl w:val="13C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B1AB6"/>
    <w:multiLevelType w:val="hybridMultilevel"/>
    <w:tmpl w:val="CAC2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F7447"/>
    <w:multiLevelType w:val="hybridMultilevel"/>
    <w:tmpl w:val="3DBCB8E8"/>
    <w:lvl w:ilvl="0" w:tplc="114CDB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04D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D43A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60CB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CE9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069F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4E5D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073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BEA9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F77276"/>
    <w:multiLevelType w:val="hybridMultilevel"/>
    <w:tmpl w:val="B11CFB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15B58"/>
    <w:multiLevelType w:val="hybridMultilevel"/>
    <w:tmpl w:val="05C46A48"/>
    <w:lvl w:ilvl="0" w:tplc="CFD6F4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4C7A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2086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C82A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25C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4D7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22E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8AC1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14EE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B953CD"/>
    <w:multiLevelType w:val="hybridMultilevel"/>
    <w:tmpl w:val="54E89A46"/>
    <w:lvl w:ilvl="0" w:tplc="4218F6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92612"/>
    <w:multiLevelType w:val="hybridMultilevel"/>
    <w:tmpl w:val="AD368B6C"/>
    <w:lvl w:ilvl="0" w:tplc="4218F6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8E4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54E2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CE68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26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210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EA2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E068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5619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5506D9"/>
    <w:multiLevelType w:val="hybridMultilevel"/>
    <w:tmpl w:val="C3CAA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A7172"/>
    <w:multiLevelType w:val="hybridMultilevel"/>
    <w:tmpl w:val="C11E12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15EF"/>
    <w:multiLevelType w:val="hybridMultilevel"/>
    <w:tmpl w:val="5FFCD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F2058"/>
    <w:multiLevelType w:val="hybridMultilevel"/>
    <w:tmpl w:val="0C1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A3270"/>
    <w:multiLevelType w:val="hybridMultilevel"/>
    <w:tmpl w:val="C54A3B98"/>
    <w:lvl w:ilvl="0" w:tplc="1BC6C466">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0C166">
      <w:start w:val="1"/>
      <w:numFmt w:val="bullet"/>
      <w:lvlText w:val="o"/>
      <w:lvlJc w:val="left"/>
      <w:pPr>
        <w:ind w:left="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AC0EEE">
      <w:start w:val="1"/>
      <w:numFmt w:val="bullet"/>
      <w:lvlText w:val="▪"/>
      <w:lvlJc w:val="left"/>
      <w:pPr>
        <w:ind w:left="1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288026">
      <w:start w:val="1"/>
      <w:numFmt w:val="bullet"/>
      <w:lvlText w:val="•"/>
      <w:lvlJc w:val="left"/>
      <w:pPr>
        <w:ind w:left="2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E1E0E">
      <w:start w:val="1"/>
      <w:numFmt w:val="bullet"/>
      <w:lvlText w:val="o"/>
      <w:lvlJc w:val="left"/>
      <w:pPr>
        <w:ind w:left="3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A40946">
      <w:start w:val="1"/>
      <w:numFmt w:val="bullet"/>
      <w:lvlText w:val="▪"/>
      <w:lvlJc w:val="left"/>
      <w:pPr>
        <w:ind w:left="3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40657E">
      <w:start w:val="1"/>
      <w:numFmt w:val="bullet"/>
      <w:lvlText w:val="•"/>
      <w:lvlJc w:val="left"/>
      <w:pPr>
        <w:ind w:left="4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ED49E">
      <w:start w:val="1"/>
      <w:numFmt w:val="bullet"/>
      <w:lvlText w:val="o"/>
      <w:lvlJc w:val="left"/>
      <w:pPr>
        <w:ind w:left="5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E45A1A">
      <w:start w:val="1"/>
      <w:numFmt w:val="bullet"/>
      <w:lvlText w:val="▪"/>
      <w:lvlJc w:val="left"/>
      <w:pPr>
        <w:ind w:left="5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0F5BF8"/>
    <w:multiLevelType w:val="hybridMultilevel"/>
    <w:tmpl w:val="12C2FBA4"/>
    <w:lvl w:ilvl="0" w:tplc="4218F6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A28A5"/>
    <w:multiLevelType w:val="hybridMultilevel"/>
    <w:tmpl w:val="13760BC4"/>
    <w:lvl w:ilvl="0" w:tplc="1BC6C466">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C6C466">
      <w:start w:val="1"/>
      <w:numFmt w:val="bullet"/>
      <w:lvlText w:val="•"/>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AC0EEE">
      <w:start w:val="1"/>
      <w:numFmt w:val="bullet"/>
      <w:lvlText w:val="▪"/>
      <w:lvlJc w:val="left"/>
      <w:pPr>
        <w:ind w:left="1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288026">
      <w:start w:val="1"/>
      <w:numFmt w:val="bullet"/>
      <w:lvlText w:val="•"/>
      <w:lvlJc w:val="left"/>
      <w:pPr>
        <w:ind w:left="2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E1E0E">
      <w:start w:val="1"/>
      <w:numFmt w:val="bullet"/>
      <w:lvlText w:val="o"/>
      <w:lvlJc w:val="left"/>
      <w:pPr>
        <w:ind w:left="3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A40946">
      <w:start w:val="1"/>
      <w:numFmt w:val="bullet"/>
      <w:lvlText w:val="▪"/>
      <w:lvlJc w:val="left"/>
      <w:pPr>
        <w:ind w:left="3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40657E">
      <w:start w:val="1"/>
      <w:numFmt w:val="bullet"/>
      <w:lvlText w:val="•"/>
      <w:lvlJc w:val="left"/>
      <w:pPr>
        <w:ind w:left="4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ED49E">
      <w:start w:val="1"/>
      <w:numFmt w:val="bullet"/>
      <w:lvlText w:val="o"/>
      <w:lvlJc w:val="left"/>
      <w:pPr>
        <w:ind w:left="5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E45A1A">
      <w:start w:val="1"/>
      <w:numFmt w:val="bullet"/>
      <w:lvlText w:val="▪"/>
      <w:lvlJc w:val="left"/>
      <w:pPr>
        <w:ind w:left="5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ABD7C02"/>
    <w:multiLevelType w:val="hybridMultilevel"/>
    <w:tmpl w:val="6B586FFC"/>
    <w:lvl w:ilvl="0" w:tplc="4218F6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5" w15:restartNumberingAfterBreak="0">
    <w:nsid w:val="7B2B60CB"/>
    <w:multiLevelType w:val="hybridMultilevel"/>
    <w:tmpl w:val="40567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80560"/>
    <w:multiLevelType w:val="hybridMultilevel"/>
    <w:tmpl w:val="58E0E164"/>
    <w:lvl w:ilvl="0" w:tplc="1BC6C46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8"/>
  </w:num>
  <w:num w:numId="4">
    <w:abstractNumId w:val="13"/>
  </w:num>
  <w:num w:numId="5">
    <w:abstractNumId w:val="25"/>
  </w:num>
  <w:num w:numId="6">
    <w:abstractNumId w:val="20"/>
  </w:num>
  <w:num w:numId="7">
    <w:abstractNumId w:val="11"/>
  </w:num>
  <w:num w:numId="8">
    <w:abstractNumId w:val="10"/>
  </w:num>
  <w:num w:numId="9">
    <w:abstractNumId w:val="16"/>
  </w:num>
  <w:num w:numId="10">
    <w:abstractNumId w:val="3"/>
  </w:num>
  <w:num w:numId="11">
    <w:abstractNumId w:val="14"/>
  </w:num>
  <w:num w:numId="12">
    <w:abstractNumId w:val="21"/>
  </w:num>
  <w:num w:numId="13">
    <w:abstractNumId w:val="23"/>
  </w:num>
  <w:num w:numId="14">
    <w:abstractNumId w:val="26"/>
  </w:num>
  <w:num w:numId="15">
    <w:abstractNumId w:val="1"/>
  </w:num>
  <w:num w:numId="16">
    <w:abstractNumId w:val="2"/>
  </w:num>
  <w:num w:numId="17">
    <w:abstractNumId w:val="19"/>
  </w:num>
  <w:num w:numId="18">
    <w:abstractNumId w:val="7"/>
  </w:num>
  <w:num w:numId="19">
    <w:abstractNumId w:val="17"/>
  </w:num>
  <w:num w:numId="20">
    <w:abstractNumId w:val="5"/>
  </w:num>
  <w:num w:numId="21">
    <w:abstractNumId w:val="12"/>
  </w:num>
  <w:num w:numId="22">
    <w:abstractNumId w:val="15"/>
  </w:num>
  <w:num w:numId="23">
    <w:abstractNumId w:val="24"/>
  </w:num>
  <w:num w:numId="24">
    <w:abstractNumId w:val="4"/>
  </w:num>
  <w:num w:numId="25">
    <w:abstractNumId w:val="22"/>
  </w:num>
  <w:num w:numId="26">
    <w:abstractNumId w:val="6"/>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99"/>
    <w:rsid w:val="000068AB"/>
    <w:rsid w:val="00006A7A"/>
    <w:rsid w:val="000214FB"/>
    <w:rsid w:val="00046A62"/>
    <w:rsid w:val="00076840"/>
    <w:rsid w:val="000813E8"/>
    <w:rsid w:val="000A2D1C"/>
    <w:rsid w:val="000C5CD7"/>
    <w:rsid w:val="000C6BFD"/>
    <w:rsid w:val="00104688"/>
    <w:rsid w:val="00107F3C"/>
    <w:rsid w:val="00116EA2"/>
    <w:rsid w:val="00121AB9"/>
    <w:rsid w:val="00127A1F"/>
    <w:rsid w:val="00144EDE"/>
    <w:rsid w:val="00150547"/>
    <w:rsid w:val="0017745C"/>
    <w:rsid w:val="001904F6"/>
    <w:rsid w:val="00197C3B"/>
    <w:rsid w:val="001A1FFD"/>
    <w:rsid w:val="001B32C2"/>
    <w:rsid w:val="001C22D0"/>
    <w:rsid w:val="001D447F"/>
    <w:rsid w:val="002120F1"/>
    <w:rsid w:val="00243640"/>
    <w:rsid w:val="0024443C"/>
    <w:rsid w:val="0024641C"/>
    <w:rsid w:val="002579DA"/>
    <w:rsid w:val="0026389F"/>
    <w:rsid w:val="00270258"/>
    <w:rsid w:val="0027205B"/>
    <w:rsid w:val="0029039D"/>
    <w:rsid w:val="00292E01"/>
    <w:rsid w:val="002951E1"/>
    <w:rsid w:val="00295C09"/>
    <w:rsid w:val="002B6367"/>
    <w:rsid w:val="002C2EF0"/>
    <w:rsid w:val="002C4964"/>
    <w:rsid w:val="002D7DD1"/>
    <w:rsid w:val="002E2B6B"/>
    <w:rsid w:val="002F0C5E"/>
    <w:rsid w:val="002F61FA"/>
    <w:rsid w:val="00311FE4"/>
    <w:rsid w:val="00332A7A"/>
    <w:rsid w:val="00334732"/>
    <w:rsid w:val="00340F36"/>
    <w:rsid w:val="003457C2"/>
    <w:rsid w:val="00346B6E"/>
    <w:rsid w:val="00346EA5"/>
    <w:rsid w:val="00353319"/>
    <w:rsid w:val="003624AD"/>
    <w:rsid w:val="00370E11"/>
    <w:rsid w:val="003826D3"/>
    <w:rsid w:val="0038653C"/>
    <w:rsid w:val="00386B69"/>
    <w:rsid w:val="00392293"/>
    <w:rsid w:val="00392975"/>
    <w:rsid w:val="00396638"/>
    <w:rsid w:val="00396A9A"/>
    <w:rsid w:val="003A4F48"/>
    <w:rsid w:val="003B3F5C"/>
    <w:rsid w:val="003F230F"/>
    <w:rsid w:val="00413756"/>
    <w:rsid w:val="00421C27"/>
    <w:rsid w:val="0042381B"/>
    <w:rsid w:val="00426A64"/>
    <w:rsid w:val="00430AA2"/>
    <w:rsid w:val="0043269F"/>
    <w:rsid w:val="004462F9"/>
    <w:rsid w:val="00454097"/>
    <w:rsid w:val="00463ACC"/>
    <w:rsid w:val="00464631"/>
    <w:rsid w:val="0048224A"/>
    <w:rsid w:val="004A4802"/>
    <w:rsid w:val="004B18AD"/>
    <w:rsid w:val="004B2299"/>
    <w:rsid w:val="004B74EC"/>
    <w:rsid w:val="004C15BF"/>
    <w:rsid w:val="004C1E2A"/>
    <w:rsid w:val="004E6750"/>
    <w:rsid w:val="004F0B77"/>
    <w:rsid w:val="005002FD"/>
    <w:rsid w:val="00503E49"/>
    <w:rsid w:val="0050571A"/>
    <w:rsid w:val="00521E9D"/>
    <w:rsid w:val="00531A5D"/>
    <w:rsid w:val="00556224"/>
    <w:rsid w:val="005617DC"/>
    <w:rsid w:val="005663FE"/>
    <w:rsid w:val="00571AE7"/>
    <w:rsid w:val="00585BE8"/>
    <w:rsid w:val="00585D59"/>
    <w:rsid w:val="005953A2"/>
    <w:rsid w:val="00595A9D"/>
    <w:rsid w:val="0059649F"/>
    <w:rsid w:val="005B1992"/>
    <w:rsid w:val="005C292B"/>
    <w:rsid w:val="005C48F1"/>
    <w:rsid w:val="005E6F00"/>
    <w:rsid w:val="005F6466"/>
    <w:rsid w:val="006055B9"/>
    <w:rsid w:val="00610567"/>
    <w:rsid w:val="00617D3C"/>
    <w:rsid w:val="00624742"/>
    <w:rsid w:val="00653481"/>
    <w:rsid w:val="00670ACE"/>
    <w:rsid w:val="0067611E"/>
    <w:rsid w:val="006769AA"/>
    <w:rsid w:val="0068042E"/>
    <w:rsid w:val="00697FF7"/>
    <w:rsid w:val="006A4FA2"/>
    <w:rsid w:val="006A5430"/>
    <w:rsid w:val="006A56BA"/>
    <w:rsid w:val="006B4206"/>
    <w:rsid w:val="006C2833"/>
    <w:rsid w:val="006D69B2"/>
    <w:rsid w:val="006E30ED"/>
    <w:rsid w:val="006F04C9"/>
    <w:rsid w:val="006F4EA0"/>
    <w:rsid w:val="00706F7E"/>
    <w:rsid w:val="00731A08"/>
    <w:rsid w:val="00737428"/>
    <w:rsid w:val="00746555"/>
    <w:rsid w:val="00771957"/>
    <w:rsid w:val="00773BD8"/>
    <w:rsid w:val="007861F8"/>
    <w:rsid w:val="00796B56"/>
    <w:rsid w:val="007A31D7"/>
    <w:rsid w:val="007A73E3"/>
    <w:rsid w:val="007C2A93"/>
    <w:rsid w:val="0080462C"/>
    <w:rsid w:val="0080514E"/>
    <w:rsid w:val="00824F07"/>
    <w:rsid w:val="00827972"/>
    <w:rsid w:val="00831CA5"/>
    <w:rsid w:val="008323E6"/>
    <w:rsid w:val="00840F6F"/>
    <w:rsid w:val="0084236F"/>
    <w:rsid w:val="008465AE"/>
    <w:rsid w:val="00852F39"/>
    <w:rsid w:val="008545FE"/>
    <w:rsid w:val="0086555D"/>
    <w:rsid w:val="00865D71"/>
    <w:rsid w:val="008930F0"/>
    <w:rsid w:val="00894970"/>
    <w:rsid w:val="008A0BD6"/>
    <w:rsid w:val="008A26E0"/>
    <w:rsid w:val="008A39CC"/>
    <w:rsid w:val="008B425B"/>
    <w:rsid w:val="008C7925"/>
    <w:rsid w:val="008E416E"/>
    <w:rsid w:val="008E4BE1"/>
    <w:rsid w:val="008F2706"/>
    <w:rsid w:val="008F2A63"/>
    <w:rsid w:val="00906A69"/>
    <w:rsid w:val="009212C3"/>
    <w:rsid w:val="00926042"/>
    <w:rsid w:val="0094155D"/>
    <w:rsid w:val="0094687E"/>
    <w:rsid w:val="009601C6"/>
    <w:rsid w:val="00966587"/>
    <w:rsid w:val="00991746"/>
    <w:rsid w:val="009B0F29"/>
    <w:rsid w:val="009B680D"/>
    <w:rsid w:val="009E0FD4"/>
    <w:rsid w:val="009F3708"/>
    <w:rsid w:val="00A15512"/>
    <w:rsid w:val="00A41C28"/>
    <w:rsid w:val="00A42556"/>
    <w:rsid w:val="00A46EE4"/>
    <w:rsid w:val="00A52B61"/>
    <w:rsid w:val="00A54D01"/>
    <w:rsid w:val="00A91364"/>
    <w:rsid w:val="00A9563F"/>
    <w:rsid w:val="00A967A0"/>
    <w:rsid w:val="00AA3334"/>
    <w:rsid w:val="00AA534B"/>
    <w:rsid w:val="00AC7AD0"/>
    <w:rsid w:val="00AE657A"/>
    <w:rsid w:val="00AF2EF7"/>
    <w:rsid w:val="00AF7AA2"/>
    <w:rsid w:val="00B13973"/>
    <w:rsid w:val="00B20B6E"/>
    <w:rsid w:val="00B50369"/>
    <w:rsid w:val="00B53CC0"/>
    <w:rsid w:val="00B6703B"/>
    <w:rsid w:val="00B72858"/>
    <w:rsid w:val="00B8118C"/>
    <w:rsid w:val="00B81B33"/>
    <w:rsid w:val="00B94921"/>
    <w:rsid w:val="00B9667C"/>
    <w:rsid w:val="00BA084B"/>
    <w:rsid w:val="00BA78C9"/>
    <w:rsid w:val="00BB577D"/>
    <w:rsid w:val="00BB70FC"/>
    <w:rsid w:val="00BC49C3"/>
    <w:rsid w:val="00BD536F"/>
    <w:rsid w:val="00BE4217"/>
    <w:rsid w:val="00BE510E"/>
    <w:rsid w:val="00C04D5C"/>
    <w:rsid w:val="00C1782A"/>
    <w:rsid w:val="00C225CF"/>
    <w:rsid w:val="00C24049"/>
    <w:rsid w:val="00C43C4D"/>
    <w:rsid w:val="00C47785"/>
    <w:rsid w:val="00C52831"/>
    <w:rsid w:val="00C66FE0"/>
    <w:rsid w:val="00C773E0"/>
    <w:rsid w:val="00C83424"/>
    <w:rsid w:val="00C92B47"/>
    <w:rsid w:val="00C954DD"/>
    <w:rsid w:val="00CB5ABB"/>
    <w:rsid w:val="00CD450E"/>
    <w:rsid w:val="00CD4B85"/>
    <w:rsid w:val="00CD4D69"/>
    <w:rsid w:val="00CD5453"/>
    <w:rsid w:val="00CD5569"/>
    <w:rsid w:val="00CE2033"/>
    <w:rsid w:val="00CE4532"/>
    <w:rsid w:val="00D01651"/>
    <w:rsid w:val="00D0310F"/>
    <w:rsid w:val="00D17C63"/>
    <w:rsid w:val="00D270DC"/>
    <w:rsid w:val="00D36E2C"/>
    <w:rsid w:val="00D46720"/>
    <w:rsid w:val="00D571FC"/>
    <w:rsid w:val="00D72F99"/>
    <w:rsid w:val="00D82DBD"/>
    <w:rsid w:val="00D93396"/>
    <w:rsid w:val="00DB37CA"/>
    <w:rsid w:val="00DB3A48"/>
    <w:rsid w:val="00DC2626"/>
    <w:rsid w:val="00DC7209"/>
    <w:rsid w:val="00DD17B0"/>
    <w:rsid w:val="00DF63C1"/>
    <w:rsid w:val="00E00213"/>
    <w:rsid w:val="00E05044"/>
    <w:rsid w:val="00E16C7C"/>
    <w:rsid w:val="00E20C36"/>
    <w:rsid w:val="00E228E5"/>
    <w:rsid w:val="00E2537A"/>
    <w:rsid w:val="00E60411"/>
    <w:rsid w:val="00E615BA"/>
    <w:rsid w:val="00E82490"/>
    <w:rsid w:val="00E9217C"/>
    <w:rsid w:val="00E93E73"/>
    <w:rsid w:val="00EA6F31"/>
    <w:rsid w:val="00EA7503"/>
    <w:rsid w:val="00EB3E06"/>
    <w:rsid w:val="00EB447B"/>
    <w:rsid w:val="00EC2A06"/>
    <w:rsid w:val="00EC6349"/>
    <w:rsid w:val="00ED1176"/>
    <w:rsid w:val="00ED3F1D"/>
    <w:rsid w:val="00F341B6"/>
    <w:rsid w:val="00F477FA"/>
    <w:rsid w:val="00F5308F"/>
    <w:rsid w:val="00F6498E"/>
    <w:rsid w:val="00F82A43"/>
    <w:rsid w:val="00F92273"/>
    <w:rsid w:val="00FA28ED"/>
    <w:rsid w:val="00FB32B1"/>
    <w:rsid w:val="00FE0767"/>
    <w:rsid w:val="00FE71C3"/>
    <w:rsid w:val="00FF074E"/>
    <w:rsid w:val="00FF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943F342-BA3A-4B1A-BE43-68157508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19"/>
    <w:rPr>
      <w:sz w:val="24"/>
    </w:rPr>
  </w:style>
  <w:style w:type="paragraph" w:styleId="Heading1">
    <w:name w:val="heading 1"/>
    <w:basedOn w:val="Normal"/>
    <w:next w:val="Normal"/>
    <w:qFormat/>
    <w:rsid w:val="00353319"/>
    <w:pPr>
      <w:keepNext/>
      <w:outlineLvl w:val="0"/>
    </w:pPr>
    <w:rPr>
      <w:b/>
    </w:rPr>
  </w:style>
  <w:style w:type="paragraph" w:styleId="Heading2">
    <w:name w:val="heading 2"/>
    <w:basedOn w:val="Normal"/>
    <w:next w:val="Normal"/>
    <w:qFormat/>
    <w:rsid w:val="00353319"/>
    <w:pPr>
      <w:keepNext/>
      <w:widowControl w:val="0"/>
      <w:jc w:val="both"/>
      <w:outlineLvl w:val="1"/>
    </w:pPr>
    <w:rPr>
      <w:b/>
      <w:snapToGrid w:val="0"/>
      <w:sz w:val="22"/>
      <w:u w:val="single"/>
      <w:lang w:eastAsia="en-US"/>
    </w:rPr>
  </w:style>
  <w:style w:type="paragraph" w:styleId="Heading3">
    <w:name w:val="heading 3"/>
    <w:basedOn w:val="Normal"/>
    <w:next w:val="Normal"/>
    <w:qFormat/>
    <w:rsid w:val="00353319"/>
    <w:pPr>
      <w:keepNext/>
      <w:jc w:val="both"/>
      <w:outlineLvl w:val="2"/>
    </w:pPr>
    <w:rPr>
      <w:b/>
    </w:rPr>
  </w:style>
  <w:style w:type="paragraph" w:styleId="Heading4">
    <w:name w:val="heading 4"/>
    <w:basedOn w:val="Normal"/>
    <w:next w:val="Normal"/>
    <w:qFormat/>
    <w:rsid w:val="00353319"/>
    <w:pPr>
      <w:keepNext/>
      <w:outlineLvl w:val="3"/>
    </w:pPr>
    <w:rPr>
      <w:rFonts w:ascii="Arial" w:hAnsi="Arial" w:cs="Arial"/>
      <w:b/>
      <w:bCs/>
      <w:sz w:val="22"/>
    </w:rPr>
  </w:style>
  <w:style w:type="paragraph" w:styleId="Heading5">
    <w:name w:val="heading 5"/>
    <w:basedOn w:val="Normal"/>
    <w:next w:val="Normal"/>
    <w:qFormat/>
    <w:rsid w:val="00353319"/>
    <w:pPr>
      <w:keepNext/>
      <w:ind w:left="709" w:hanging="709"/>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19"/>
    <w:pPr>
      <w:tabs>
        <w:tab w:val="center" w:pos="4153"/>
        <w:tab w:val="right" w:pos="8306"/>
      </w:tabs>
    </w:pPr>
  </w:style>
  <w:style w:type="paragraph" w:styleId="Footer">
    <w:name w:val="footer"/>
    <w:basedOn w:val="Normal"/>
    <w:link w:val="FooterChar"/>
    <w:uiPriority w:val="99"/>
    <w:rsid w:val="00353319"/>
    <w:pPr>
      <w:tabs>
        <w:tab w:val="center" w:pos="4153"/>
        <w:tab w:val="right" w:pos="8306"/>
      </w:tabs>
    </w:pPr>
  </w:style>
  <w:style w:type="paragraph" w:styleId="BodyTextIndent">
    <w:name w:val="Body Text Indent"/>
    <w:basedOn w:val="Normal"/>
    <w:rsid w:val="00353319"/>
    <w:pPr>
      <w:widowControl w:val="0"/>
      <w:ind w:left="720" w:hanging="720"/>
      <w:jc w:val="both"/>
    </w:pPr>
    <w:rPr>
      <w:snapToGrid w:val="0"/>
      <w:sz w:val="22"/>
      <w:lang w:eastAsia="en-US"/>
    </w:rPr>
  </w:style>
  <w:style w:type="paragraph" w:styleId="BodyText">
    <w:name w:val="Body Text"/>
    <w:basedOn w:val="Normal"/>
    <w:rsid w:val="00353319"/>
    <w:pPr>
      <w:widowControl w:val="0"/>
      <w:jc w:val="both"/>
    </w:pPr>
    <w:rPr>
      <w:snapToGrid w:val="0"/>
      <w:sz w:val="22"/>
      <w:lang w:eastAsia="en-US"/>
    </w:rPr>
  </w:style>
  <w:style w:type="paragraph" w:styleId="BodyTextIndent2">
    <w:name w:val="Body Text Indent 2"/>
    <w:basedOn w:val="Normal"/>
    <w:rsid w:val="00353319"/>
    <w:pPr>
      <w:widowControl w:val="0"/>
      <w:ind w:left="709" w:hanging="709"/>
      <w:jc w:val="both"/>
    </w:pPr>
    <w:rPr>
      <w:snapToGrid w:val="0"/>
      <w:sz w:val="22"/>
      <w:lang w:eastAsia="en-US"/>
    </w:rPr>
  </w:style>
  <w:style w:type="paragraph" w:styleId="BodyText2">
    <w:name w:val="Body Text 2"/>
    <w:basedOn w:val="Normal"/>
    <w:rsid w:val="00353319"/>
    <w:pPr>
      <w:jc w:val="both"/>
    </w:pPr>
  </w:style>
  <w:style w:type="paragraph" w:styleId="BodyTextIndent3">
    <w:name w:val="Body Text Indent 3"/>
    <w:basedOn w:val="Normal"/>
    <w:rsid w:val="00353319"/>
    <w:pPr>
      <w:ind w:left="709" w:hanging="709"/>
    </w:pPr>
  </w:style>
  <w:style w:type="paragraph" w:styleId="BodyText3">
    <w:name w:val="Body Text 3"/>
    <w:basedOn w:val="Normal"/>
    <w:rsid w:val="00353319"/>
    <w:rPr>
      <w:b/>
    </w:rPr>
  </w:style>
  <w:style w:type="paragraph" w:styleId="BalloonText">
    <w:name w:val="Balloon Text"/>
    <w:basedOn w:val="Normal"/>
    <w:semiHidden/>
    <w:rsid w:val="00353319"/>
    <w:rPr>
      <w:rFonts w:ascii="Tahoma" w:hAnsi="Tahoma" w:cs="Tahoma"/>
      <w:sz w:val="16"/>
      <w:szCs w:val="16"/>
    </w:rPr>
  </w:style>
  <w:style w:type="character" w:styleId="Hyperlink">
    <w:name w:val="Hyperlink"/>
    <w:rsid w:val="00353319"/>
    <w:rPr>
      <w:color w:val="0000FF"/>
      <w:u w:val="single"/>
    </w:rPr>
  </w:style>
  <w:style w:type="table" w:styleId="TableGrid">
    <w:name w:val="Table Grid"/>
    <w:basedOn w:val="TableNormal"/>
    <w:rsid w:val="001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04688"/>
    <w:pPr>
      <w:ind w:left="720"/>
      <w:contextualSpacing/>
    </w:pPr>
  </w:style>
  <w:style w:type="character" w:customStyle="1" w:styleId="FooterChar">
    <w:name w:val="Footer Char"/>
    <w:link w:val="Footer"/>
    <w:uiPriority w:val="99"/>
    <w:rsid w:val="00C24049"/>
    <w:rPr>
      <w:sz w:val="24"/>
    </w:rPr>
  </w:style>
  <w:style w:type="character" w:styleId="CommentReference">
    <w:name w:val="annotation reference"/>
    <w:rsid w:val="00617D3C"/>
    <w:rPr>
      <w:sz w:val="16"/>
      <w:szCs w:val="16"/>
    </w:rPr>
  </w:style>
  <w:style w:type="paragraph" w:styleId="CommentText">
    <w:name w:val="annotation text"/>
    <w:basedOn w:val="Normal"/>
    <w:link w:val="CommentTextChar"/>
    <w:rsid w:val="00617D3C"/>
    <w:rPr>
      <w:sz w:val="20"/>
    </w:rPr>
  </w:style>
  <w:style w:type="character" w:customStyle="1" w:styleId="CommentTextChar">
    <w:name w:val="Comment Text Char"/>
    <w:basedOn w:val="DefaultParagraphFont"/>
    <w:link w:val="CommentText"/>
    <w:rsid w:val="00617D3C"/>
  </w:style>
  <w:style w:type="paragraph" w:styleId="CommentSubject">
    <w:name w:val="annotation subject"/>
    <w:basedOn w:val="CommentText"/>
    <w:next w:val="CommentText"/>
    <w:link w:val="CommentSubjectChar"/>
    <w:rsid w:val="00617D3C"/>
    <w:rPr>
      <w:b/>
      <w:bCs/>
    </w:rPr>
  </w:style>
  <w:style w:type="character" w:customStyle="1" w:styleId="CommentSubjectChar">
    <w:name w:val="Comment Subject Char"/>
    <w:link w:val="CommentSubject"/>
    <w:rsid w:val="00617D3C"/>
    <w:rPr>
      <w:b/>
      <w:bCs/>
    </w:rPr>
  </w:style>
  <w:style w:type="paragraph" w:customStyle="1" w:styleId="Default">
    <w:name w:val="Default"/>
    <w:rsid w:val="009665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A542-4C03-4C4A-A44B-55A78512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F0F4AE20</Template>
  <TotalTime>2</TotalTime>
  <Pages>4</Pages>
  <Words>1401</Words>
  <Characters>7432</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Newham</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yardena ariel</dc:creator>
  <cp:lastModifiedBy>ENneacy</cp:lastModifiedBy>
  <cp:revision>2</cp:revision>
  <cp:lastPrinted>2023-03-31T13:16:00Z</cp:lastPrinted>
  <dcterms:created xsi:type="dcterms:W3CDTF">2023-03-31T13:40:00Z</dcterms:created>
  <dcterms:modified xsi:type="dcterms:W3CDTF">2023-03-31T13:40:00Z</dcterms:modified>
</cp:coreProperties>
</file>